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DA8AF" w14:textId="66F62DCE" w:rsidR="00A15132" w:rsidRPr="00E317DE" w:rsidRDefault="00E317DE">
      <w:pPr>
        <w:rPr>
          <w:b/>
          <w:bCs/>
        </w:rPr>
      </w:pPr>
      <w:r w:rsidRPr="00E317DE">
        <w:rPr>
          <w:b/>
          <w:bCs/>
        </w:rPr>
        <w:t>Schedule:</w:t>
      </w:r>
    </w:p>
    <w:p w14:paraId="0F271B0A" w14:textId="4CC56BBB" w:rsidR="00E317DE" w:rsidRDefault="00E317DE">
      <w:r>
        <w:t>Substantial Completion: December 13, 2024</w:t>
      </w:r>
    </w:p>
    <w:p w14:paraId="750AC094" w14:textId="5A2FB2B6" w:rsidR="00E317DE" w:rsidRPr="00E317DE" w:rsidRDefault="00E317DE">
      <w:r>
        <w:t>Final Completion: January 10, 2024</w:t>
      </w:r>
    </w:p>
    <w:p w14:paraId="6F1BC17E" w14:textId="77777777" w:rsidR="000761DA" w:rsidRDefault="00E317DE">
      <w:pPr>
        <w:rPr>
          <w:b/>
          <w:bCs/>
        </w:rPr>
      </w:pPr>
      <w:r w:rsidRPr="00E317DE">
        <w:rPr>
          <w:b/>
          <w:bCs/>
        </w:rPr>
        <w:t xml:space="preserve">Property Address: </w:t>
      </w:r>
    </w:p>
    <w:p w14:paraId="5D6CFA38" w14:textId="38C816B4" w:rsidR="000761DA" w:rsidRDefault="00E317DE">
      <w:r w:rsidRPr="000761DA">
        <w:t>Mahonia Hall</w:t>
      </w:r>
      <w:r w:rsidR="000761DA">
        <w:t xml:space="preserve"> – Governor’s Residence</w:t>
      </w:r>
      <w:r w:rsidRPr="000761DA">
        <w:t xml:space="preserve"> </w:t>
      </w:r>
    </w:p>
    <w:p w14:paraId="24BA9EE7" w14:textId="565030CD" w:rsidR="00E317DE" w:rsidRPr="00E317DE" w:rsidRDefault="00E317DE">
      <w:pPr>
        <w:rPr>
          <w:b/>
          <w:bCs/>
        </w:rPr>
      </w:pPr>
      <w:r w:rsidRPr="00E317DE">
        <w:t>533 Lincoln St. S, Salem Oregon 97302</w:t>
      </w:r>
    </w:p>
    <w:p w14:paraId="298C1249" w14:textId="5259A09E" w:rsidR="00EF17A7" w:rsidRPr="00E65929" w:rsidRDefault="00EF17A7">
      <w:pPr>
        <w:rPr>
          <w:rFonts w:ascii="Arial" w:hAnsi="Arial" w:cs="Arial"/>
          <w:b/>
          <w:bCs/>
          <w:sz w:val="20"/>
          <w:szCs w:val="20"/>
        </w:rPr>
      </w:pPr>
      <w:r w:rsidRPr="00E65929">
        <w:rPr>
          <w:rFonts w:ascii="Arial" w:hAnsi="Arial" w:cs="Arial"/>
          <w:b/>
          <w:bCs/>
          <w:sz w:val="20"/>
          <w:szCs w:val="20"/>
        </w:rPr>
        <w:t>Project Description:</w:t>
      </w:r>
    </w:p>
    <w:p w14:paraId="54DC0C73" w14:textId="1558BCE6" w:rsidR="009705C1" w:rsidRPr="000A7231" w:rsidRDefault="00E317DE">
      <w:pPr>
        <w:rPr>
          <w:rFonts w:ascii="Arial" w:hAnsi="Arial" w:cs="Arial"/>
          <w:sz w:val="20"/>
          <w:szCs w:val="20"/>
        </w:rPr>
      </w:pPr>
      <w:r>
        <w:rPr>
          <w:rFonts w:ascii="Arial" w:hAnsi="Arial" w:cs="Arial"/>
          <w:sz w:val="20"/>
          <w:szCs w:val="20"/>
        </w:rPr>
        <w:t xml:space="preserve">New 8-foot-high solid panel security fence </w:t>
      </w:r>
      <w:r w:rsidRPr="003F0EE7">
        <w:rPr>
          <w:rFonts w:ascii="Arial" w:hAnsi="Arial" w:cs="Arial"/>
          <w:sz w:val="20"/>
          <w:szCs w:val="20"/>
          <w:highlight w:val="yellow"/>
        </w:rPr>
        <w:t>using the existing fence structure</w:t>
      </w:r>
      <w:r>
        <w:rPr>
          <w:rFonts w:ascii="Arial" w:hAnsi="Arial" w:cs="Arial"/>
          <w:sz w:val="20"/>
          <w:szCs w:val="20"/>
        </w:rPr>
        <w:t xml:space="preserve"> </w:t>
      </w:r>
      <w:r w:rsidR="004762F5" w:rsidRPr="000A7231">
        <w:rPr>
          <w:rFonts w:ascii="Arial" w:hAnsi="Arial" w:cs="Arial"/>
          <w:sz w:val="20"/>
          <w:szCs w:val="20"/>
        </w:rPr>
        <w:t>on three sides of property,</w:t>
      </w:r>
      <w:r w:rsidR="008B5B7A" w:rsidRPr="000A7231">
        <w:rPr>
          <w:rFonts w:ascii="Arial" w:hAnsi="Arial" w:cs="Arial"/>
          <w:sz w:val="20"/>
          <w:szCs w:val="20"/>
        </w:rPr>
        <w:t xml:space="preserve"> manual </w:t>
      </w:r>
      <w:r w:rsidR="000761DA" w:rsidRPr="000A7231">
        <w:rPr>
          <w:rFonts w:ascii="Arial" w:hAnsi="Arial" w:cs="Arial"/>
          <w:sz w:val="20"/>
          <w:szCs w:val="20"/>
        </w:rPr>
        <w:t>single leaf</w:t>
      </w:r>
      <w:r w:rsidR="008B5B7A" w:rsidRPr="000A7231">
        <w:rPr>
          <w:rFonts w:ascii="Arial" w:hAnsi="Arial" w:cs="Arial"/>
          <w:sz w:val="20"/>
          <w:szCs w:val="20"/>
        </w:rPr>
        <w:t xml:space="preserve"> </w:t>
      </w:r>
      <w:r w:rsidR="008E1D8A" w:rsidRPr="000A7231">
        <w:rPr>
          <w:rFonts w:ascii="Arial" w:hAnsi="Arial" w:cs="Arial"/>
          <w:sz w:val="20"/>
          <w:szCs w:val="20"/>
        </w:rPr>
        <w:t>gate</w:t>
      </w:r>
      <w:r w:rsidR="000761DA" w:rsidRPr="000A7231">
        <w:rPr>
          <w:rFonts w:ascii="Arial" w:hAnsi="Arial" w:cs="Arial"/>
          <w:sz w:val="20"/>
          <w:szCs w:val="20"/>
        </w:rPr>
        <w:t xml:space="preserve"> and personnel door</w:t>
      </w:r>
      <w:r w:rsidR="008E1D8A" w:rsidRPr="000A7231">
        <w:rPr>
          <w:rFonts w:ascii="Arial" w:hAnsi="Arial" w:cs="Arial"/>
          <w:sz w:val="20"/>
          <w:szCs w:val="20"/>
        </w:rPr>
        <w:t xml:space="preserve"> at</w:t>
      </w:r>
      <w:r w:rsidR="008B5B7A" w:rsidRPr="000A7231">
        <w:rPr>
          <w:rFonts w:ascii="Arial" w:hAnsi="Arial" w:cs="Arial"/>
          <w:sz w:val="20"/>
          <w:szCs w:val="20"/>
        </w:rPr>
        <w:t xml:space="preserve"> west side</w:t>
      </w:r>
      <w:r w:rsidR="004762F5" w:rsidRPr="000A7231">
        <w:rPr>
          <w:rFonts w:ascii="Arial" w:hAnsi="Arial" w:cs="Arial"/>
          <w:sz w:val="20"/>
          <w:szCs w:val="20"/>
        </w:rPr>
        <w:t xml:space="preserve"> secondary access,</w:t>
      </w:r>
      <w:r w:rsidR="008B5B7A" w:rsidRPr="000A7231">
        <w:rPr>
          <w:rFonts w:ascii="Arial" w:hAnsi="Arial" w:cs="Arial"/>
          <w:sz w:val="20"/>
          <w:szCs w:val="20"/>
        </w:rPr>
        <w:t xml:space="preserve"> </w:t>
      </w:r>
      <w:r w:rsidR="007C0F1E" w:rsidRPr="000A7231">
        <w:rPr>
          <w:rFonts w:ascii="Arial" w:hAnsi="Arial" w:cs="Arial"/>
          <w:sz w:val="20"/>
          <w:szCs w:val="20"/>
        </w:rPr>
        <w:t>new landscaping including</w:t>
      </w:r>
      <w:r w:rsidR="004762F5" w:rsidRPr="000A7231">
        <w:rPr>
          <w:rFonts w:ascii="Arial" w:hAnsi="Arial" w:cs="Arial"/>
          <w:sz w:val="20"/>
          <w:szCs w:val="20"/>
        </w:rPr>
        <w:t xml:space="preserve"> screening</w:t>
      </w:r>
      <w:r w:rsidR="007C0F1E" w:rsidRPr="000A7231">
        <w:rPr>
          <w:rFonts w:ascii="Arial" w:hAnsi="Arial" w:cs="Arial"/>
          <w:sz w:val="20"/>
          <w:szCs w:val="20"/>
        </w:rPr>
        <w:t xml:space="preserve"> trees</w:t>
      </w:r>
      <w:r w:rsidR="000761DA" w:rsidRPr="000A7231">
        <w:rPr>
          <w:rFonts w:ascii="Arial" w:hAnsi="Arial" w:cs="Arial"/>
          <w:sz w:val="20"/>
          <w:szCs w:val="20"/>
        </w:rPr>
        <w:t xml:space="preserve"> and bushes</w:t>
      </w:r>
      <w:r w:rsidR="004762F5" w:rsidRPr="000A7231">
        <w:rPr>
          <w:rFonts w:ascii="Arial" w:hAnsi="Arial" w:cs="Arial"/>
          <w:sz w:val="20"/>
          <w:szCs w:val="20"/>
        </w:rPr>
        <w:t xml:space="preserve">, </w:t>
      </w:r>
      <w:r w:rsidR="000761DA" w:rsidRPr="000A7231">
        <w:rPr>
          <w:rFonts w:ascii="Arial" w:hAnsi="Arial" w:cs="Arial"/>
          <w:sz w:val="20"/>
          <w:szCs w:val="20"/>
        </w:rPr>
        <w:t xml:space="preserve">replacement and extension of 3-foot retaining wall with decorative block, </w:t>
      </w:r>
      <w:r w:rsidR="004762F5" w:rsidRPr="000A7231">
        <w:rPr>
          <w:rFonts w:ascii="Arial" w:hAnsi="Arial" w:cs="Arial"/>
          <w:sz w:val="20"/>
          <w:szCs w:val="20"/>
        </w:rPr>
        <w:t xml:space="preserve">removal of </w:t>
      </w:r>
      <w:r w:rsidR="000761DA" w:rsidRPr="000A7231">
        <w:rPr>
          <w:rFonts w:ascii="Arial" w:hAnsi="Arial" w:cs="Arial"/>
          <w:sz w:val="20"/>
          <w:szCs w:val="20"/>
        </w:rPr>
        <w:t>arborvitae and ivy</w:t>
      </w:r>
      <w:r w:rsidR="008B5B7A" w:rsidRPr="000A7231">
        <w:rPr>
          <w:rFonts w:ascii="Arial" w:hAnsi="Arial" w:cs="Arial"/>
          <w:sz w:val="20"/>
          <w:szCs w:val="20"/>
        </w:rPr>
        <w:t xml:space="preserve"> on </w:t>
      </w:r>
      <w:r w:rsidR="000761DA" w:rsidRPr="000A7231">
        <w:rPr>
          <w:rFonts w:ascii="Arial" w:hAnsi="Arial" w:cs="Arial"/>
          <w:sz w:val="20"/>
          <w:szCs w:val="20"/>
        </w:rPr>
        <w:t>north property line</w:t>
      </w:r>
      <w:r w:rsidR="00EA5288" w:rsidRPr="000A7231">
        <w:rPr>
          <w:rFonts w:ascii="Arial" w:hAnsi="Arial" w:cs="Arial"/>
          <w:sz w:val="20"/>
          <w:szCs w:val="20"/>
        </w:rPr>
        <w:t xml:space="preserve">, and the augmentation of existing camera system along </w:t>
      </w:r>
      <w:r w:rsidR="0094243D" w:rsidRPr="000A7231">
        <w:rPr>
          <w:rFonts w:ascii="Arial" w:hAnsi="Arial" w:cs="Arial"/>
          <w:sz w:val="20"/>
          <w:szCs w:val="20"/>
        </w:rPr>
        <w:t xml:space="preserve">the </w:t>
      </w:r>
      <w:r w:rsidR="00EA5288" w:rsidRPr="000A7231">
        <w:rPr>
          <w:rFonts w:ascii="Arial" w:hAnsi="Arial" w:cs="Arial"/>
          <w:sz w:val="20"/>
          <w:szCs w:val="20"/>
        </w:rPr>
        <w:t xml:space="preserve">property. </w:t>
      </w:r>
      <w:r w:rsidR="008E1D8A" w:rsidRPr="000A7231">
        <w:rPr>
          <w:rFonts w:ascii="Arial" w:hAnsi="Arial" w:cs="Arial"/>
          <w:sz w:val="20"/>
          <w:szCs w:val="20"/>
        </w:rPr>
        <w:t>Building permit for fence.</w:t>
      </w:r>
      <w:r w:rsidR="00FF48B9" w:rsidRPr="000A7231">
        <w:rPr>
          <w:rFonts w:ascii="Arial" w:hAnsi="Arial" w:cs="Arial"/>
          <w:sz w:val="20"/>
          <w:szCs w:val="20"/>
        </w:rPr>
        <w:t xml:space="preserve"> </w:t>
      </w:r>
    </w:p>
    <w:p w14:paraId="772B0CB9" w14:textId="49F89028" w:rsidR="0077560A" w:rsidRPr="00E65929" w:rsidRDefault="00EF17A7">
      <w:pPr>
        <w:rPr>
          <w:rFonts w:ascii="Arial" w:hAnsi="Arial" w:cs="Arial"/>
          <w:b/>
          <w:bCs/>
          <w:sz w:val="20"/>
          <w:szCs w:val="20"/>
        </w:rPr>
      </w:pPr>
      <w:r w:rsidRPr="00E65929">
        <w:rPr>
          <w:rFonts w:ascii="Arial" w:hAnsi="Arial" w:cs="Arial"/>
          <w:b/>
          <w:bCs/>
          <w:sz w:val="20"/>
          <w:szCs w:val="20"/>
        </w:rPr>
        <w:t>General Scope of Work:</w:t>
      </w:r>
    </w:p>
    <w:p w14:paraId="3690B5C9" w14:textId="29D21871" w:rsidR="00EF17A7" w:rsidRPr="00E65929" w:rsidRDefault="00EF17A7" w:rsidP="00A82929">
      <w:pPr>
        <w:pStyle w:val="ListParagraph"/>
        <w:numPr>
          <w:ilvl w:val="0"/>
          <w:numId w:val="2"/>
        </w:numPr>
        <w:rPr>
          <w:rFonts w:ascii="Arial" w:hAnsi="Arial" w:cs="Arial"/>
          <w:sz w:val="20"/>
          <w:szCs w:val="20"/>
        </w:rPr>
      </w:pPr>
      <w:r w:rsidRPr="00E65929">
        <w:rPr>
          <w:rFonts w:ascii="Arial" w:hAnsi="Arial" w:cs="Arial"/>
          <w:sz w:val="20"/>
          <w:szCs w:val="20"/>
        </w:rPr>
        <w:t>Envelope:</w:t>
      </w:r>
      <w:r w:rsidR="00D735B5" w:rsidRPr="00E65929">
        <w:rPr>
          <w:rFonts w:ascii="Arial" w:hAnsi="Arial" w:cs="Arial"/>
          <w:sz w:val="20"/>
          <w:szCs w:val="20"/>
        </w:rPr>
        <w:t xml:space="preserve"> </w:t>
      </w:r>
      <w:r w:rsidR="0094243D">
        <w:rPr>
          <w:rFonts w:ascii="Arial" w:hAnsi="Arial" w:cs="Arial"/>
          <w:i/>
          <w:iCs/>
          <w:sz w:val="20"/>
          <w:szCs w:val="20"/>
        </w:rPr>
        <w:t>No scope anticipated</w:t>
      </w:r>
      <w:r w:rsidR="00D735B5" w:rsidRPr="00E65929">
        <w:rPr>
          <w:rFonts w:ascii="Arial" w:hAnsi="Arial" w:cs="Arial"/>
          <w:sz w:val="20"/>
          <w:szCs w:val="20"/>
        </w:rPr>
        <w:t xml:space="preserve">  </w:t>
      </w:r>
    </w:p>
    <w:p w14:paraId="32B2D792" w14:textId="4FF500DE" w:rsidR="00EF17A7" w:rsidRDefault="00EF17A7" w:rsidP="00A82929">
      <w:pPr>
        <w:pStyle w:val="ListParagraph"/>
        <w:numPr>
          <w:ilvl w:val="0"/>
          <w:numId w:val="2"/>
        </w:numPr>
        <w:rPr>
          <w:rFonts w:ascii="Arial" w:hAnsi="Arial" w:cs="Arial"/>
          <w:sz w:val="20"/>
          <w:szCs w:val="20"/>
        </w:rPr>
      </w:pPr>
      <w:r w:rsidRPr="00EB2DBB">
        <w:rPr>
          <w:rFonts w:ascii="Arial" w:hAnsi="Arial" w:cs="Arial"/>
          <w:sz w:val="20"/>
          <w:szCs w:val="20"/>
        </w:rPr>
        <w:t>Site</w:t>
      </w:r>
      <w:r w:rsidR="00BC44AC" w:rsidRPr="00EB2DBB">
        <w:rPr>
          <w:rFonts w:ascii="Arial" w:hAnsi="Arial" w:cs="Arial"/>
          <w:sz w:val="20"/>
          <w:szCs w:val="20"/>
        </w:rPr>
        <w:t xml:space="preserve"> Civil</w:t>
      </w:r>
      <w:r w:rsidRPr="00EB2DBB">
        <w:rPr>
          <w:rFonts w:ascii="Arial" w:hAnsi="Arial" w:cs="Arial"/>
          <w:sz w:val="20"/>
          <w:szCs w:val="20"/>
        </w:rPr>
        <w:t>:</w:t>
      </w:r>
      <w:r w:rsidR="0094243D" w:rsidRPr="00EB2DBB">
        <w:rPr>
          <w:rFonts w:ascii="Arial" w:hAnsi="Arial" w:cs="Arial"/>
          <w:sz w:val="20"/>
          <w:szCs w:val="20"/>
        </w:rPr>
        <w:t xml:space="preserve"> Potential light grading for </w:t>
      </w:r>
      <w:r w:rsidR="000761DA" w:rsidRPr="00EB2DBB">
        <w:rPr>
          <w:rFonts w:ascii="Arial" w:hAnsi="Arial" w:cs="Arial"/>
          <w:sz w:val="20"/>
          <w:szCs w:val="20"/>
        </w:rPr>
        <w:t xml:space="preserve">existing fence </w:t>
      </w:r>
      <w:r w:rsidR="0094243D" w:rsidRPr="00EB2DBB">
        <w:rPr>
          <w:rFonts w:ascii="Arial" w:hAnsi="Arial" w:cs="Arial"/>
          <w:sz w:val="20"/>
          <w:szCs w:val="20"/>
        </w:rPr>
        <w:t xml:space="preserve">post </w:t>
      </w:r>
      <w:r w:rsidR="00113F6F" w:rsidRPr="00EB2DBB">
        <w:rPr>
          <w:rFonts w:ascii="Arial" w:hAnsi="Arial" w:cs="Arial"/>
          <w:sz w:val="20"/>
          <w:szCs w:val="20"/>
        </w:rPr>
        <w:t>strengthening</w:t>
      </w:r>
      <w:r w:rsidR="0094243D" w:rsidRPr="00EB2DBB">
        <w:rPr>
          <w:rFonts w:ascii="Arial" w:hAnsi="Arial" w:cs="Arial"/>
          <w:sz w:val="20"/>
          <w:szCs w:val="20"/>
        </w:rPr>
        <w:t xml:space="preserve">, security fence </w:t>
      </w:r>
      <w:r w:rsidR="008E1D8A" w:rsidRPr="00EB2DBB">
        <w:rPr>
          <w:rFonts w:ascii="Arial" w:hAnsi="Arial" w:cs="Arial"/>
          <w:sz w:val="20"/>
          <w:szCs w:val="20"/>
        </w:rPr>
        <w:t xml:space="preserve">and gate </w:t>
      </w:r>
      <w:r w:rsidR="0094243D" w:rsidRPr="00EB2DBB">
        <w:rPr>
          <w:rFonts w:ascii="Arial" w:hAnsi="Arial" w:cs="Arial"/>
          <w:sz w:val="20"/>
          <w:szCs w:val="20"/>
        </w:rPr>
        <w:t>installation</w:t>
      </w:r>
      <w:r w:rsidR="00EB2DBB">
        <w:rPr>
          <w:rFonts w:ascii="Arial" w:hAnsi="Arial" w:cs="Arial"/>
          <w:sz w:val="20"/>
          <w:szCs w:val="20"/>
        </w:rPr>
        <w:t xml:space="preserve"> painted to match existing fence</w:t>
      </w:r>
      <w:r w:rsidR="000761DA" w:rsidRPr="00EB2DBB">
        <w:rPr>
          <w:rFonts w:ascii="Arial" w:hAnsi="Arial" w:cs="Arial"/>
          <w:sz w:val="20"/>
          <w:szCs w:val="20"/>
        </w:rPr>
        <w:t>, decorative block</w:t>
      </w:r>
      <w:r w:rsidR="00EB2DBB" w:rsidRPr="00EB2DBB">
        <w:rPr>
          <w:rFonts w:ascii="Arial" w:hAnsi="Arial" w:cs="Arial"/>
          <w:sz w:val="20"/>
          <w:szCs w:val="20"/>
        </w:rPr>
        <w:t xml:space="preserve"> retaining wall</w:t>
      </w:r>
      <w:r w:rsidR="000761DA" w:rsidRPr="00EB2DBB">
        <w:rPr>
          <w:rFonts w:ascii="Arial" w:hAnsi="Arial" w:cs="Arial"/>
          <w:sz w:val="20"/>
          <w:szCs w:val="20"/>
        </w:rPr>
        <w:t>, soil replenishment</w:t>
      </w:r>
    </w:p>
    <w:p w14:paraId="0F95C74D" w14:textId="65DD1EB4" w:rsidR="00164CED" w:rsidRDefault="00164CED" w:rsidP="00164CED">
      <w:pPr>
        <w:pStyle w:val="ListParagraph"/>
        <w:numPr>
          <w:ilvl w:val="1"/>
          <w:numId w:val="2"/>
        </w:numPr>
        <w:rPr>
          <w:rFonts w:ascii="Arial" w:hAnsi="Arial" w:cs="Arial"/>
          <w:sz w:val="20"/>
          <w:szCs w:val="20"/>
        </w:rPr>
      </w:pPr>
      <w:r>
        <w:rPr>
          <w:rFonts w:ascii="Arial" w:hAnsi="Arial" w:cs="Arial"/>
          <w:sz w:val="20"/>
          <w:szCs w:val="20"/>
        </w:rPr>
        <w:t xml:space="preserve">Solid fence panel to be bent box shape from </w:t>
      </w:r>
      <w:r w:rsidR="009D316D">
        <w:rPr>
          <w:rFonts w:ascii="Arial" w:hAnsi="Arial" w:cs="Arial"/>
          <w:sz w:val="20"/>
          <w:szCs w:val="20"/>
        </w:rPr>
        <w:t>powder coated aluminum</w:t>
      </w:r>
    </w:p>
    <w:p w14:paraId="2B26DC88" w14:textId="5A78B96C" w:rsidR="009D316D" w:rsidRDefault="009D316D" w:rsidP="00164CED">
      <w:pPr>
        <w:pStyle w:val="ListParagraph"/>
        <w:numPr>
          <w:ilvl w:val="1"/>
          <w:numId w:val="2"/>
        </w:numPr>
        <w:rPr>
          <w:rFonts w:ascii="Arial" w:hAnsi="Arial" w:cs="Arial"/>
          <w:sz w:val="20"/>
          <w:szCs w:val="20"/>
        </w:rPr>
      </w:pPr>
      <w:r>
        <w:rPr>
          <w:rFonts w:ascii="Arial" w:hAnsi="Arial" w:cs="Arial"/>
          <w:sz w:val="20"/>
          <w:szCs w:val="20"/>
        </w:rPr>
        <w:t>Allow for uniform 8-foot height</w:t>
      </w:r>
      <w:r w:rsidR="00CE18B2">
        <w:rPr>
          <w:rFonts w:ascii="Arial" w:hAnsi="Arial" w:cs="Arial"/>
          <w:sz w:val="20"/>
          <w:szCs w:val="20"/>
        </w:rPr>
        <w:t>, adjusting for sloping ground</w:t>
      </w:r>
    </w:p>
    <w:p w14:paraId="77DC87B4" w14:textId="70B061DD" w:rsidR="00CE18B2" w:rsidRPr="00EB2DBB" w:rsidRDefault="00CE18B2" w:rsidP="00164CED">
      <w:pPr>
        <w:pStyle w:val="ListParagraph"/>
        <w:numPr>
          <w:ilvl w:val="1"/>
          <w:numId w:val="2"/>
        </w:numPr>
        <w:rPr>
          <w:rFonts w:ascii="Arial" w:hAnsi="Arial" w:cs="Arial"/>
          <w:sz w:val="20"/>
          <w:szCs w:val="20"/>
        </w:rPr>
      </w:pPr>
      <w:r>
        <w:rPr>
          <w:rFonts w:ascii="Arial" w:hAnsi="Arial" w:cs="Arial"/>
          <w:sz w:val="20"/>
          <w:szCs w:val="20"/>
        </w:rPr>
        <w:t xml:space="preserve">Increase height </w:t>
      </w:r>
      <w:r w:rsidR="004B1B66">
        <w:rPr>
          <w:rFonts w:ascii="Arial" w:hAnsi="Arial" w:cs="Arial"/>
          <w:sz w:val="20"/>
          <w:szCs w:val="20"/>
        </w:rPr>
        <w:t>of manual single leaf gate to match highest side uniformly</w:t>
      </w:r>
    </w:p>
    <w:p w14:paraId="5EC5EECF" w14:textId="14C006D0" w:rsidR="0060552A" w:rsidRDefault="0060552A" w:rsidP="00A82929">
      <w:pPr>
        <w:pStyle w:val="ListParagraph"/>
        <w:numPr>
          <w:ilvl w:val="0"/>
          <w:numId w:val="2"/>
        </w:numPr>
        <w:rPr>
          <w:rFonts w:ascii="Arial" w:hAnsi="Arial" w:cs="Arial"/>
          <w:sz w:val="20"/>
          <w:szCs w:val="20"/>
        </w:rPr>
      </w:pPr>
      <w:r w:rsidRPr="00EB2DBB">
        <w:rPr>
          <w:rFonts w:ascii="Arial" w:hAnsi="Arial" w:cs="Arial"/>
          <w:sz w:val="20"/>
          <w:szCs w:val="20"/>
        </w:rPr>
        <w:t>Site Lighting:</w:t>
      </w:r>
      <w:r w:rsidR="0094243D" w:rsidRPr="00EB2DBB">
        <w:rPr>
          <w:rFonts w:ascii="Arial" w:hAnsi="Arial" w:cs="Arial"/>
          <w:sz w:val="20"/>
          <w:szCs w:val="20"/>
        </w:rPr>
        <w:t xml:space="preserve"> </w:t>
      </w:r>
      <w:r w:rsidR="000A7231">
        <w:rPr>
          <w:rFonts w:ascii="Arial" w:hAnsi="Arial" w:cs="Arial"/>
          <w:sz w:val="20"/>
          <w:szCs w:val="20"/>
        </w:rPr>
        <w:t>Landscape a</w:t>
      </w:r>
      <w:r w:rsidR="00113F6F" w:rsidRPr="00EB2DBB">
        <w:rPr>
          <w:rFonts w:ascii="Arial" w:hAnsi="Arial" w:cs="Arial"/>
          <w:sz w:val="20"/>
          <w:szCs w:val="20"/>
        </w:rPr>
        <w:t xml:space="preserve">ccent lighting </w:t>
      </w:r>
      <w:r w:rsidR="000761DA" w:rsidRPr="00EB2DBB">
        <w:rPr>
          <w:rFonts w:ascii="Arial" w:hAnsi="Arial" w:cs="Arial"/>
          <w:sz w:val="20"/>
          <w:szCs w:val="20"/>
        </w:rPr>
        <w:t xml:space="preserve">as indicated </w:t>
      </w:r>
    </w:p>
    <w:p w14:paraId="043B48E5" w14:textId="7E6E24C8" w:rsidR="009705C1" w:rsidRPr="00EB2DBB" w:rsidRDefault="009705C1" w:rsidP="009705C1">
      <w:pPr>
        <w:pStyle w:val="ListParagraph"/>
        <w:numPr>
          <w:ilvl w:val="1"/>
          <w:numId w:val="2"/>
        </w:numPr>
        <w:rPr>
          <w:rFonts w:ascii="Arial" w:hAnsi="Arial" w:cs="Arial"/>
          <w:sz w:val="20"/>
          <w:szCs w:val="20"/>
        </w:rPr>
      </w:pPr>
      <w:r>
        <w:rPr>
          <w:rFonts w:ascii="Arial" w:hAnsi="Arial" w:cs="Arial"/>
          <w:sz w:val="20"/>
          <w:szCs w:val="20"/>
        </w:rPr>
        <w:t>DAS O&amp;M to approve fixture</w:t>
      </w:r>
    </w:p>
    <w:p w14:paraId="352BFEE5" w14:textId="77777777" w:rsidR="00E21587" w:rsidRDefault="0060552A" w:rsidP="00A82929">
      <w:pPr>
        <w:pStyle w:val="ListParagraph"/>
        <w:numPr>
          <w:ilvl w:val="0"/>
          <w:numId w:val="2"/>
        </w:numPr>
        <w:rPr>
          <w:rFonts w:ascii="Arial" w:hAnsi="Arial" w:cs="Arial"/>
          <w:sz w:val="20"/>
          <w:szCs w:val="20"/>
        </w:rPr>
      </w:pPr>
      <w:r w:rsidRPr="00EB2DBB">
        <w:rPr>
          <w:rFonts w:ascii="Arial" w:hAnsi="Arial" w:cs="Arial"/>
          <w:sz w:val="20"/>
          <w:szCs w:val="20"/>
        </w:rPr>
        <w:t xml:space="preserve">Site </w:t>
      </w:r>
      <w:r w:rsidR="00537B7B" w:rsidRPr="00E65929">
        <w:rPr>
          <w:rFonts w:ascii="Arial" w:hAnsi="Arial" w:cs="Arial"/>
          <w:sz w:val="20"/>
          <w:szCs w:val="20"/>
        </w:rPr>
        <w:t>Electrical:</w:t>
      </w:r>
      <w:r w:rsidR="0094243D">
        <w:rPr>
          <w:rFonts w:ascii="Arial" w:hAnsi="Arial" w:cs="Arial"/>
          <w:sz w:val="20"/>
          <w:szCs w:val="20"/>
        </w:rPr>
        <w:t xml:space="preserve"> </w:t>
      </w:r>
      <w:r w:rsidR="000A7231">
        <w:rPr>
          <w:rFonts w:ascii="Arial" w:hAnsi="Arial" w:cs="Arial"/>
          <w:sz w:val="20"/>
          <w:szCs w:val="20"/>
        </w:rPr>
        <w:t>Expanding existing camera system to include four new cameras and view angle adjustment of existing cameras</w:t>
      </w:r>
      <w:r w:rsidR="0018099B">
        <w:rPr>
          <w:rFonts w:ascii="Arial" w:hAnsi="Arial" w:cs="Arial"/>
          <w:sz w:val="20"/>
          <w:szCs w:val="20"/>
        </w:rPr>
        <w:t>, adjust intrusion system for new fence panel</w:t>
      </w:r>
    </w:p>
    <w:p w14:paraId="51E132A9" w14:textId="7F6B1B57" w:rsidR="0060552A" w:rsidRPr="00E65929" w:rsidRDefault="004B1B66" w:rsidP="00E21587">
      <w:pPr>
        <w:pStyle w:val="ListParagraph"/>
        <w:numPr>
          <w:ilvl w:val="1"/>
          <w:numId w:val="2"/>
        </w:numPr>
        <w:rPr>
          <w:rFonts w:ascii="Arial" w:hAnsi="Arial" w:cs="Arial"/>
          <w:sz w:val="20"/>
          <w:szCs w:val="20"/>
        </w:rPr>
      </w:pPr>
      <w:r>
        <w:rPr>
          <w:rFonts w:ascii="Arial" w:hAnsi="Arial" w:cs="Arial"/>
          <w:sz w:val="20"/>
          <w:szCs w:val="20"/>
        </w:rPr>
        <w:t xml:space="preserve"> </w:t>
      </w:r>
      <w:r w:rsidR="00E21587">
        <w:rPr>
          <w:rFonts w:ascii="Arial" w:hAnsi="Arial" w:cs="Arial"/>
          <w:sz w:val="20"/>
          <w:szCs w:val="20"/>
        </w:rPr>
        <w:t>C</w:t>
      </w:r>
      <w:r>
        <w:rPr>
          <w:rFonts w:ascii="Arial" w:hAnsi="Arial" w:cs="Arial"/>
          <w:sz w:val="20"/>
          <w:szCs w:val="20"/>
        </w:rPr>
        <w:t xml:space="preserve">able pathway to be reviewed </w:t>
      </w:r>
      <w:r w:rsidR="00E21587">
        <w:rPr>
          <w:rFonts w:ascii="Arial" w:hAnsi="Arial" w:cs="Arial"/>
          <w:sz w:val="20"/>
          <w:szCs w:val="20"/>
        </w:rPr>
        <w:t>with DAS O&amp;M team</w:t>
      </w:r>
    </w:p>
    <w:p w14:paraId="37E36C9A" w14:textId="75A0B6BE" w:rsidR="00BC44AC" w:rsidRPr="00E65929" w:rsidRDefault="00BC44AC" w:rsidP="00A82929">
      <w:pPr>
        <w:pStyle w:val="ListParagraph"/>
        <w:numPr>
          <w:ilvl w:val="0"/>
          <w:numId w:val="2"/>
        </w:numPr>
        <w:rPr>
          <w:rFonts w:ascii="Arial" w:hAnsi="Arial" w:cs="Arial"/>
          <w:sz w:val="20"/>
          <w:szCs w:val="20"/>
        </w:rPr>
      </w:pPr>
      <w:r w:rsidRPr="00E65929">
        <w:rPr>
          <w:rFonts w:ascii="Arial" w:hAnsi="Arial" w:cs="Arial"/>
          <w:sz w:val="20"/>
          <w:szCs w:val="20"/>
        </w:rPr>
        <w:t>Site Landscape:</w:t>
      </w:r>
      <w:r w:rsidR="008E1D8A">
        <w:rPr>
          <w:rFonts w:ascii="Arial" w:hAnsi="Arial" w:cs="Arial"/>
          <w:sz w:val="20"/>
          <w:szCs w:val="20"/>
        </w:rPr>
        <w:t xml:space="preserve"> </w:t>
      </w:r>
      <w:r w:rsidR="00E21587">
        <w:rPr>
          <w:rFonts w:ascii="Arial" w:hAnsi="Arial" w:cs="Arial"/>
          <w:sz w:val="20"/>
          <w:szCs w:val="20"/>
        </w:rPr>
        <w:t>I</w:t>
      </w:r>
      <w:r w:rsidR="008E1D8A" w:rsidRPr="00EB2DBB">
        <w:rPr>
          <w:rFonts w:ascii="Arial" w:hAnsi="Arial" w:cs="Arial"/>
          <w:sz w:val="20"/>
          <w:szCs w:val="20"/>
        </w:rPr>
        <w:t xml:space="preserve">nstallation of </w:t>
      </w:r>
      <w:r w:rsidR="00E21587">
        <w:rPr>
          <w:rFonts w:ascii="Arial" w:hAnsi="Arial" w:cs="Arial"/>
          <w:sz w:val="20"/>
          <w:szCs w:val="20"/>
        </w:rPr>
        <w:t>32</w:t>
      </w:r>
      <w:r w:rsidR="000A7231">
        <w:rPr>
          <w:rFonts w:ascii="Arial" w:hAnsi="Arial" w:cs="Arial"/>
          <w:sz w:val="20"/>
          <w:szCs w:val="20"/>
        </w:rPr>
        <w:t xml:space="preserve"> </w:t>
      </w:r>
      <w:r w:rsidR="008E1D8A" w:rsidRPr="00EB2DBB">
        <w:rPr>
          <w:rFonts w:ascii="Arial" w:hAnsi="Arial" w:cs="Arial"/>
          <w:sz w:val="20"/>
          <w:szCs w:val="20"/>
        </w:rPr>
        <w:t xml:space="preserve">Italian Cypress trees </w:t>
      </w:r>
      <w:r w:rsidR="00EB2DBB" w:rsidRPr="00EB2DBB">
        <w:rPr>
          <w:rFonts w:ascii="Arial" w:hAnsi="Arial" w:cs="Arial"/>
          <w:sz w:val="20"/>
          <w:szCs w:val="20"/>
        </w:rPr>
        <w:t>(</w:t>
      </w:r>
      <w:r w:rsidR="008E1D8A" w:rsidRPr="00EB2DBB">
        <w:rPr>
          <w:rFonts w:ascii="Arial" w:hAnsi="Arial" w:cs="Arial"/>
          <w:sz w:val="20"/>
          <w:szCs w:val="20"/>
        </w:rPr>
        <w:t>8-foot height</w:t>
      </w:r>
      <w:r w:rsidR="00EB2DBB" w:rsidRPr="00EB2DBB">
        <w:rPr>
          <w:rFonts w:ascii="Arial" w:hAnsi="Arial" w:cs="Arial"/>
          <w:sz w:val="20"/>
          <w:szCs w:val="20"/>
        </w:rPr>
        <w:t xml:space="preserve">), </w:t>
      </w:r>
      <w:r w:rsidR="008E1D8A" w:rsidRPr="00EB2DBB">
        <w:rPr>
          <w:rFonts w:ascii="Arial" w:hAnsi="Arial" w:cs="Arial"/>
          <w:sz w:val="20"/>
          <w:szCs w:val="20"/>
        </w:rPr>
        <w:t xml:space="preserve">adjustment of existing irrigation system </w:t>
      </w:r>
      <w:r w:rsidR="000A7231">
        <w:rPr>
          <w:rFonts w:ascii="Arial" w:hAnsi="Arial" w:cs="Arial"/>
          <w:sz w:val="20"/>
          <w:szCs w:val="20"/>
        </w:rPr>
        <w:t>for new landscape</w:t>
      </w:r>
      <w:r w:rsidR="00EB2DBB" w:rsidRPr="00EB2DBB">
        <w:rPr>
          <w:rFonts w:ascii="Arial" w:hAnsi="Arial" w:cs="Arial"/>
          <w:sz w:val="20"/>
          <w:szCs w:val="20"/>
        </w:rPr>
        <w:t>, small shrub replacement and additions as shown on plan</w:t>
      </w:r>
      <w:r w:rsidR="003002F7">
        <w:rPr>
          <w:rFonts w:ascii="Arial" w:hAnsi="Arial" w:cs="Arial"/>
          <w:sz w:val="20"/>
          <w:szCs w:val="20"/>
        </w:rPr>
        <w:t>, new Laurels on north property line</w:t>
      </w:r>
    </w:p>
    <w:p w14:paraId="1B4503A4" w14:textId="1F386EB8" w:rsidR="00E22D3A" w:rsidRPr="00E65929" w:rsidRDefault="00E22D3A" w:rsidP="00A82929">
      <w:pPr>
        <w:pStyle w:val="ListParagraph"/>
        <w:numPr>
          <w:ilvl w:val="0"/>
          <w:numId w:val="2"/>
        </w:numPr>
        <w:rPr>
          <w:rFonts w:ascii="Arial" w:hAnsi="Arial" w:cs="Arial"/>
          <w:sz w:val="20"/>
          <w:szCs w:val="20"/>
        </w:rPr>
      </w:pPr>
      <w:r w:rsidRPr="00E65929">
        <w:rPr>
          <w:rFonts w:ascii="Arial" w:hAnsi="Arial" w:cs="Arial"/>
          <w:sz w:val="20"/>
          <w:szCs w:val="20"/>
        </w:rPr>
        <w:t>Demolition:</w:t>
      </w:r>
      <w:r w:rsidR="00122A1D" w:rsidRPr="00E65929">
        <w:rPr>
          <w:rFonts w:ascii="Arial" w:hAnsi="Arial" w:cs="Arial"/>
          <w:sz w:val="20"/>
          <w:szCs w:val="20"/>
        </w:rPr>
        <w:t xml:space="preserve"> </w:t>
      </w:r>
      <w:r w:rsidR="00EB2DBB">
        <w:rPr>
          <w:rFonts w:ascii="Arial" w:hAnsi="Arial" w:cs="Arial"/>
          <w:sz w:val="20"/>
          <w:szCs w:val="20"/>
        </w:rPr>
        <w:t>W</w:t>
      </w:r>
      <w:r w:rsidR="00EB2DBB" w:rsidRPr="00EB2DBB">
        <w:rPr>
          <w:rFonts w:ascii="Arial" w:hAnsi="Arial" w:cs="Arial"/>
          <w:sz w:val="20"/>
          <w:szCs w:val="20"/>
        </w:rPr>
        <w:t>ood retaining wall, arborvitae and ivy</w:t>
      </w:r>
      <w:r w:rsidR="00EB2DBB">
        <w:rPr>
          <w:rFonts w:ascii="Arial" w:hAnsi="Arial" w:cs="Arial"/>
          <w:sz w:val="20"/>
          <w:szCs w:val="20"/>
        </w:rPr>
        <w:t>, removal of planting material or boulders that conflict with the fence support</w:t>
      </w:r>
    </w:p>
    <w:p w14:paraId="0E74B417" w14:textId="66988D45" w:rsidR="00EF17A7" w:rsidRPr="00E65929" w:rsidRDefault="00EF17A7" w:rsidP="00A82929">
      <w:pPr>
        <w:pStyle w:val="ListParagraph"/>
        <w:numPr>
          <w:ilvl w:val="0"/>
          <w:numId w:val="2"/>
        </w:numPr>
        <w:rPr>
          <w:rFonts w:ascii="Arial" w:hAnsi="Arial" w:cs="Arial"/>
          <w:sz w:val="20"/>
          <w:szCs w:val="20"/>
        </w:rPr>
      </w:pPr>
      <w:r w:rsidRPr="00E65929">
        <w:rPr>
          <w:rFonts w:ascii="Arial" w:hAnsi="Arial" w:cs="Arial"/>
          <w:sz w:val="20"/>
          <w:szCs w:val="20"/>
        </w:rPr>
        <w:t>Architecture:</w:t>
      </w:r>
      <w:r w:rsidR="00E22D3A" w:rsidRPr="00E65929">
        <w:rPr>
          <w:rFonts w:ascii="Arial" w:hAnsi="Arial" w:cs="Arial"/>
          <w:sz w:val="20"/>
          <w:szCs w:val="20"/>
        </w:rPr>
        <w:t xml:space="preserve"> </w:t>
      </w:r>
      <w:r w:rsidR="008E1D8A">
        <w:rPr>
          <w:rFonts w:ascii="Arial" w:hAnsi="Arial" w:cs="Arial"/>
          <w:i/>
          <w:iCs/>
          <w:sz w:val="20"/>
          <w:szCs w:val="20"/>
        </w:rPr>
        <w:t>No scope anticipated</w:t>
      </w:r>
      <w:r w:rsidR="008E1D8A" w:rsidRPr="00E65929">
        <w:rPr>
          <w:rFonts w:ascii="Arial" w:hAnsi="Arial" w:cs="Arial"/>
          <w:sz w:val="20"/>
          <w:szCs w:val="20"/>
        </w:rPr>
        <w:t xml:space="preserve">  </w:t>
      </w:r>
    </w:p>
    <w:p w14:paraId="2A743332" w14:textId="011789A2" w:rsidR="00EF17A7" w:rsidRPr="00E65929" w:rsidRDefault="00EF17A7" w:rsidP="00A82929">
      <w:pPr>
        <w:pStyle w:val="ListParagraph"/>
        <w:numPr>
          <w:ilvl w:val="0"/>
          <w:numId w:val="2"/>
        </w:numPr>
        <w:rPr>
          <w:rFonts w:ascii="Arial" w:hAnsi="Arial" w:cs="Arial"/>
          <w:sz w:val="20"/>
          <w:szCs w:val="20"/>
        </w:rPr>
      </w:pPr>
      <w:r w:rsidRPr="00E65929">
        <w:rPr>
          <w:rFonts w:ascii="Arial" w:hAnsi="Arial" w:cs="Arial"/>
          <w:sz w:val="20"/>
          <w:szCs w:val="20"/>
        </w:rPr>
        <w:t>Finishes &amp; Cabinetry:</w:t>
      </w:r>
      <w:r w:rsidR="008E1D8A">
        <w:rPr>
          <w:rFonts w:ascii="Arial" w:hAnsi="Arial" w:cs="Arial"/>
          <w:sz w:val="20"/>
          <w:szCs w:val="20"/>
        </w:rPr>
        <w:t xml:space="preserve"> </w:t>
      </w:r>
      <w:r w:rsidR="008E1D8A">
        <w:rPr>
          <w:rFonts w:ascii="Arial" w:hAnsi="Arial" w:cs="Arial"/>
          <w:i/>
          <w:iCs/>
          <w:sz w:val="20"/>
          <w:szCs w:val="20"/>
        </w:rPr>
        <w:t>No scope anticipated</w:t>
      </w:r>
      <w:r w:rsidR="008E1D8A" w:rsidRPr="00E65929">
        <w:rPr>
          <w:rFonts w:ascii="Arial" w:hAnsi="Arial" w:cs="Arial"/>
          <w:sz w:val="20"/>
          <w:szCs w:val="20"/>
        </w:rPr>
        <w:t xml:space="preserve">  </w:t>
      </w:r>
    </w:p>
    <w:p w14:paraId="15D191BD" w14:textId="67FEA2C8" w:rsidR="00EF17A7" w:rsidRPr="00E65929" w:rsidRDefault="00EF17A7" w:rsidP="00A82929">
      <w:pPr>
        <w:pStyle w:val="ListParagraph"/>
        <w:numPr>
          <w:ilvl w:val="0"/>
          <w:numId w:val="2"/>
        </w:numPr>
        <w:rPr>
          <w:rFonts w:ascii="Arial" w:hAnsi="Arial" w:cs="Arial"/>
          <w:sz w:val="20"/>
          <w:szCs w:val="20"/>
        </w:rPr>
      </w:pPr>
      <w:r w:rsidRPr="00E65929">
        <w:rPr>
          <w:rFonts w:ascii="Arial" w:hAnsi="Arial" w:cs="Arial"/>
          <w:sz w:val="20"/>
          <w:szCs w:val="20"/>
        </w:rPr>
        <w:t>HVAC</w:t>
      </w:r>
      <w:r w:rsidR="00BC44AC" w:rsidRPr="00E65929">
        <w:rPr>
          <w:rFonts w:ascii="Arial" w:hAnsi="Arial" w:cs="Arial"/>
          <w:sz w:val="20"/>
          <w:szCs w:val="20"/>
        </w:rPr>
        <w:t>:</w:t>
      </w:r>
      <w:r w:rsidR="008E1D8A">
        <w:rPr>
          <w:rFonts w:ascii="Arial" w:hAnsi="Arial" w:cs="Arial"/>
          <w:sz w:val="20"/>
          <w:szCs w:val="20"/>
        </w:rPr>
        <w:t xml:space="preserve"> </w:t>
      </w:r>
      <w:r w:rsidR="008E1D8A">
        <w:rPr>
          <w:rFonts w:ascii="Arial" w:hAnsi="Arial" w:cs="Arial"/>
          <w:i/>
          <w:iCs/>
          <w:sz w:val="20"/>
          <w:szCs w:val="20"/>
        </w:rPr>
        <w:t>No scope anticipated</w:t>
      </w:r>
      <w:r w:rsidR="008E1D8A" w:rsidRPr="00E65929">
        <w:rPr>
          <w:rFonts w:ascii="Arial" w:hAnsi="Arial" w:cs="Arial"/>
          <w:sz w:val="20"/>
          <w:szCs w:val="20"/>
        </w:rPr>
        <w:t xml:space="preserve">  </w:t>
      </w:r>
    </w:p>
    <w:p w14:paraId="0215651A" w14:textId="2EB7B856" w:rsidR="00537B7B" w:rsidRPr="00E65929" w:rsidRDefault="00537B7B" w:rsidP="00A82929">
      <w:pPr>
        <w:pStyle w:val="ListParagraph"/>
        <w:numPr>
          <w:ilvl w:val="0"/>
          <w:numId w:val="2"/>
        </w:numPr>
        <w:rPr>
          <w:rFonts w:ascii="Arial" w:hAnsi="Arial" w:cs="Arial"/>
          <w:sz w:val="20"/>
          <w:szCs w:val="20"/>
        </w:rPr>
      </w:pPr>
      <w:r w:rsidRPr="00E65929">
        <w:rPr>
          <w:rFonts w:ascii="Arial" w:hAnsi="Arial" w:cs="Arial"/>
          <w:sz w:val="20"/>
          <w:szCs w:val="20"/>
        </w:rPr>
        <w:t>Building Control Systems:</w:t>
      </w:r>
      <w:r w:rsidR="0094243D">
        <w:rPr>
          <w:rFonts w:ascii="Arial" w:hAnsi="Arial" w:cs="Arial"/>
          <w:sz w:val="20"/>
          <w:szCs w:val="20"/>
        </w:rPr>
        <w:t xml:space="preserve"> </w:t>
      </w:r>
      <w:r w:rsidR="008E1D8A">
        <w:rPr>
          <w:rFonts w:ascii="Arial" w:hAnsi="Arial" w:cs="Arial"/>
          <w:i/>
          <w:iCs/>
          <w:sz w:val="20"/>
          <w:szCs w:val="20"/>
        </w:rPr>
        <w:t>No scope anticipated</w:t>
      </w:r>
      <w:r w:rsidR="008E1D8A" w:rsidRPr="00E65929">
        <w:rPr>
          <w:rFonts w:ascii="Arial" w:hAnsi="Arial" w:cs="Arial"/>
          <w:sz w:val="20"/>
          <w:szCs w:val="20"/>
        </w:rPr>
        <w:t xml:space="preserve">  </w:t>
      </w:r>
    </w:p>
    <w:p w14:paraId="509F3FC8" w14:textId="5B9B1A50" w:rsidR="00EF17A7" w:rsidRPr="00E65929" w:rsidRDefault="00EF17A7" w:rsidP="00A82929">
      <w:pPr>
        <w:pStyle w:val="ListParagraph"/>
        <w:numPr>
          <w:ilvl w:val="0"/>
          <w:numId w:val="2"/>
        </w:numPr>
        <w:rPr>
          <w:rFonts w:ascii="Arial" w:hAnsi="Arial" w:cs="Arial"/>
          <w:sz w:val="20"/>
          <w:szCs w:val="20"/>
        </w:rPr>
      </w:pPr>
      <w:r w:rsidRPr="00E65929">
        <w:rPr>
          <w:rFonts w:ascii="Arial" w:hAnsi="Arial" w:cs="Arial"/>
          <w:sz w:val="20"/>
          <w:szCs w:val="20"/>
        </w:rPr>
        <w:t>Electrical:</w:t>
      </w:r>
      <w:r w:rsidR="008E1D8A">
        <w:rPr>
          <w:rFonts w:ascii="Arial" w:hAnsi="Arial" w:cs="Arial"/>
          <w:sz w:val="20"/>
          <w:szCs w:val="20"/>
        </w:rPr>
        <w:t xml:space="preserve"> </w:t>
      </w:r>
      <w:r w:rsidR="008E1D8A">
        <w:rPr>
          <w:rFonts w:ascii="Arial" w:hAnsi="Arial" w:cs="Arial"/>
          <w:i/>
          <w:iCs/>
          <w:sz w:val="20"/>
          <w:szCs w:val="20"/>
        </w:rPr>
        <w:t>No scope anticipated</w:t>
      </w:r>
      <w:r w:rsidR="008E1D8A" w:rsidRPr="00E65929">
        <w:rPr>
          <w:rFonts w:ascii="Arial" w:hAnsi="Arial" w:cs="Arial"/>
          <w:sz w:val="20"/>
          <w:szCs w:val="20"/>
        </w:rPr>
        <w:t xml:space="preserve">  </w:t>
      </w:r>
    </w:p>
    <w:p w14:paraId="39AFCB38" w14:textId="31EF9AA1" w:rsidR="00487AC5" w:rsidRPr="00E65929" w:rsidRDefault="00487AC5" w:rsidP="00A82929">
      <w:pPr>
        <w:pStyle w:val="ListParagraph"/>
        <w:numPr>
          <w:ilvl w:val="0"/>
          <w:numId w:val="2"/>
        </w:numPr>
        <w:rPr>
          <w:rFonts w:ascii="Arial" w:hAnsi="Arial" w:cs="Arial"/>
          <w:sz w:val="20"/>
          <w:szCs w:val="20"/>
        </w:rPr>
      </w:pPr>
      <w:r w:rsidRPr="00E65929">
        <w:rPr>
          <w:rFonts w:ascii="Arial" w:hAnsi="Arial" w:cs="Arial"/>
          <w:sz w:val="20"/>
          <w:szCs w:val="20"/>
        </w:rPr>
        <w:t>Connectivity/Audio Visual</w:t>
      </w:r>
      <w:r w:rsidR="0060552A" w:rsidRPr="00E65929">
        <w:rPr>
          <w:rFonts w:ascii="Arial" w:hAnsi="Arial" w:cs="Arial"/>
          <w:sz w:val="20"/>
          <w:szCs w:val="20"/>
        </w:rPr>
        <w:t>:</w:t>
      </w:r>
      <w:r w:rsidR="008E1D8A">
        <w:rPr>
          <w:rFonts w:ascii="Arial" w:hAnsi="Arial" w:cs="Arial"/>
          <w:sz w:val="20"/>
          <w:szCs w:val="20"/>
        </w:rPr>
        <w:t xml:space="preserve"> </w:t>
      </w:r>
      <w:r w:rsidR="000A7231">
        <w:rPr>
          <w:rFonts w:ascii="Arial" w:hAnsi="Arial" w:cs="Arial"/>
          <w:i/>
          <w:iCs/>
          <w:sz w:val="20"/>
          <w:szCs w:val="20"/>
        </w:rPr>
        <w:t>No scope anticipated</w:t>
      </w:r>
      <w:r w:rsidR="000A7231" w:rsidRPr="00E65929">
        <w:rPr>
          <w:rFonts w:ascii="Arial" w:hAnsi="Arial" w:cs="Arial"/>
          <w:sz w:val="20"/>
          <w:szCs w:val="20"/>
        </w:rPr>
        <w:t xml:space="preserve">  </w:t>
      </w:r>
    </w:p>
    <w:p w14:paraId="78509D3B" w14:textId="6D853612" w:rsidR="00EF17A7" w:rsidRPr="00E65929" w:rsidRDefault="00EF17A7" w:rsidP="00A82929">
      <w:pPr>
        <w:pStyle w:val="ListParagraph"/>
        <w:numPr>
          <w:ilvl w:val="0"/>
          <w:numId w:val="2"/>
        </w:numPr>
        <w:rPr>
          <w:rFonts w:ascii="Arial" w:hAnsi="Arial" w:cs="Arial"/>
          <w:sz w:val="20"/>
          <w:szCs w:val="20"/>
        </w:rPr>
      </w:pPr>
      <w:r w:rsidRPr="00E65929">
        <w:rPr>
          <w:rFonts w:ascii="Arial" w:hAnsi="Arial" w:cs="Arial"/>
          <w:sz w:val="20"/>
          <w:szCs w:val="20"/>
        </w:rPr>
        <w:t>Lighting:</w:t>
      </w:r>
      <w:r w:rsidR="008E1D8A" w:rsidRPr="008E1D8A">
        <w:rPr>
          <w:rFonts w:ascii="Arial" w:hAnsi="Arial" w:cs="Arial"/>
          <w:i/>
          <w:iCs/>
          <w:sz w:val="20"/>
          <w:szCs w:val="20"/>
        </w:rPr>
        <w:t xml:space="preserve"> </w:t>
      </w:r>
      <w:r w:rsidR="008E1D8A">
        <w:rPr>
          <w:rFonts w:ascii="Arial" w:hAnsi="Arial" w:cs="Arial"/>
          <w:i/>
          <w:iCs/>
          <w:sz w:val="20"/>
          <w:szCs w:val="20"/>
        </w:rPr>
        <w:t>No scope anticipated</w:t>
      </w:r>
      <w:r w:rsidR="008E1D8A" w:rsidRPr="00E65929">
        <w:rPr>
          <w:rFonts w:ascii="Arial" w:hAnsi="Arial" w:cs="Arial"/>
          <w:sz w:val="20"/>
          <w:szCs w:val="20"/>
        </w:rPr>
        <w:t xml:space="preserve">  </w:t>
      </w:r>
    </w:p>
    <w:p w14:paraId="28C3FEAE" w14:textId="6470BE2F" w:rsidR="00EF17A7" w:rsidRPr="00E65929" w:rsidRDefault="00EF17A7" w:rsidP="00A82929">
      <w:pPr>
        <w:pStyle w:val="ListParagraph"/>
        <w:numPr>
          <w:ilvl w:val="0"/>
          <w:numId w:val="2"/>
        </w:numPr>
        <w:rPr>
          <w:rFonts w:ascii="Arial" w:hAnsi="Arial" w:cs="Arial"/>
          <w:sz w:val="20"/>
          <w:szCs w:val="20"/>
        </w:rPr>
      </w:pPr>
      <w:r w:rsidRPr="00E65929">
        <w:rPr>
          <w:rFonts w:ascii="Arial" w:hAnsi="Arial" w:cs="Arial"/>
          <w:sz w:val="20"/>
          <w:szCs w:val="20"/>
        </w:rPr>
        <w:t>Plumbing:</w:t>
      </w:r>
      <w:r w:rsidR="008E1D8A" w:rsidRPr="008E1D8A">
        <w:rPr>
          <w:rFonts w:ascii="Arial" w:hAnsi="Arial" w:cs="Arial"/>
          <w:i/>
          <w:iCs/>
          <w:sz w:val="20"/>
          <w:szCs w:val="20"/>
        </w:rPr>
        <w:t xml:space="preserve"> </w:t>
      </w:r>
      <w:r w:rsidR="008E1D8A">
        <w:rPr>
          <w:rFonts w:ascii="Arial" w:hAnsi="Arial" w:cs="Arial"/>
          <w:i/>
          <w:iCs/>
          <w:sz w:val="20"/>
          <w:szCs w:val="20"/>
        </w:rPr>
        <w:t>No scope anticipated</w:t>
      </w:r>
      <w:r w:rsidR="008E1D8A" w:rsidRPr="00E65929">
        <w:rPr>
          <w:rFonts w:ascii="Arial" w:hAnsi="Arial" w:cs="Arial"/>
          <w:sz w:val="20"/>
          <w:szCs w:val="20"/>
        </w:rPr>
        <w:t xml:space="preserve">  </w:t>
      </w:r>
    </w:p>
    <w:p w14:paraId="1D37D33B" w14:textId="4528C9D6" w:rsidR="00EF17A7" w:rsidRPr="00E65929" w:rsidRDefault="00EF17A7" w:rsidP="00A82929">
      <w:pPr>
        <w:pStyle w:val="ListParagraph"/>
        <w:numPr>
          <w:ilvl w:val="0"/>
          <w:numId w:val="2"/>
        </w:numPr>
        <w:rPr>
          <w:rFonts w:ascii="Arial" w:hAnsi="Arial" w:cs="Arial"/>
          <w:sz w:val="20"/>
          <w:szCs w:val="20"/>
        </w:rPr>
      </w:pPr>
      <w:r w:rsidRPr="00E65929">
        <w:rPr>
          <w:rFonts w:ascii="Arial" w:hAnsi="Arial" w:cs="Arial"/>
          <w:sz w:val="20"/>
          <w:szCs w:val="20"/>
        </w:rPr>
        <w:t>Fire Suppression:</w:t>
      </w:r>
      <w:r w:rsidR="008E1D8A" w:rsidRPr="008E1D8A">
        <w:rPr>
          <w:rFonts w:ascii="Arial" w:hAnsi="Arial" w:cs="Arial"/>
          <w:i/>
          <w:iCs/>
          <w:sz w:val="20"/>
          <w:szCs w:val="20"/>
        </w:rPr>
        <w:t xml:space="preserve"> </w:t>
      </w:r>
      <w:r w:rsidR="008E1D8A">
        <w:rPr>
          <w:rFonts w:ascii="Arial" w:hAnsi="Arial" w:cs="Arial"/>
          <w:i/>
          <w:iCs/>
          <w:sz w:val="20"/>
          <w:szCs w:val="20"/>
        </w:rPr>
        <w:t>No scope anticipated</w:t>
      </w:r>
      <w:r w:rsidR="008E1D8A" w:rsidRPr="00E65929">
        <w:rPr>
          <w:rFonts w:ascii="Arial" w:hAnsi="Arial" w:cs="Arial"/>
          <w:sz w:val="20"/>
          <w:szCs w:val="20"/>
        </w:rPr>
        <w:t xml:space="preserve">  </w:t>
      </w:r>
    </w:p>
    <w:p w14:paraId="361F0A7A" w14:textId="06652E6F" w:rsidR="00EF17A7" w:rsidRPr="00E65929" w:rsidRDefault="00EF17A7" w:rsidP="00A82929">
      <w:pPr>
        <w:pStyle w:val="ListParagraph"/>
        <w:numPr>
          <w:ilvl w:val="0"/>
          <w:numId w:val="2"/>
        </w:numPr>
        <w:rPr>
          <w:rFonts w:ascii="Arial" w:hAnsi="Arial" w:cs="Arial"/>
          <w:sz w:val="20"/>
          <w:szCs w:val="20"/>
        </w:rPr>
      </w:pPr>
      <w:r w:rsidRPr="00E65929">
        <w:rPr>
          <w:rFonts w:ascii="Arial" w:hAnsi="Arial" w:cs="Arial"/>
          <w:sz w:val="20"/>
          <w:szCs w:val="20"/>
        </w:rPr>
        <w:t>Structure:</w:t>
      </w:r>
      <w:r w:rsidR="008E1D8A" w:rsidRPr="008E1D8A">
        <w:rPr>
          <w:rFonts w:ascii="Arial" w:hAnsi="Arial" w:cs="Arial"/>
          <w:i/>
          <w:iCs/>
          <w:sz w:val="20"/>
          <w:szCs w:val="20"/>
        </w:rPr>
        <w:t xml:space="preserve"> </w:t>
      </w:r>
      <w:r w:rsidR="008E1D8A">
        <w:rPr>
          <w:rFonts w:ascii="Arial" w:hAnsi="Arial" w:cs="Arial"/>
          <w:i/>
          <w:iCs/>
          <w:sz w:val="20"/>
          <w:szCs w:val="20"/>
        </w:rPr>
        <w:t>No scope anticipated</w:t>
      </w:r>
      <w:r w:rsidR="008E1D8A" w:rsidRPr="00E65929">
        <w:rPr>
          <w:rFonts w:ascii="Arial" w:hAnsi="Arial" w:cs="Arial"/>
          <w:sz w:val="20"/>
          <w:szCs w:val="20"/>
        </w:rPr>
        <w:t xml:space="preserve">  </w:t>
      </w:r>
    </w:p>
    <w:p w14:paraId="6F37DB10" w14:textId="77777777" w:rsidR="00E21587" w:rsidRDefault="00EF17A7" w:rsidP="00A82929">
      <w:pPr>
        <w:pStyle w:val="ListParagraph"/>
        <w:numPr>
          <w:ilvl w:val="0"/>
          <w:numId w:val="2"/>
        </w:numPr>
        <w:rPr>
          <w:rFonts w:ascii="Arial" w:hAnsi="Arial" w:cs="Arial"/>
          <w:sz w:val="20"/>
          <w:szCs w:val="20"/>
        </w:rPr>
      </w:pPr>
      <w:r w:rsidRPr="00E65929">
        <w:rPr>
          <w:rFonts w:ascii="Arial" w:hAnsi="Arial" w:cs="Arial"/>
          <w:sz w:val="20"/>
          <w:szCs w:val="20"/>
        </w:rPr>
        <w:t>Door Hardware:</w:t>
      </w:r>
      <w:r w:rsidR="008E1D8A">
        <w:rPr>
          <w:rFonts w:ascii="Arial" w:hAnsi="Arial" w:cs="Arial"/>
          <w:sz w:val="20"/>
          <w:szCs w:val="20"/>
        </w:rPr>
        <w:t xml:space="preserve"> </w:t>
      </w:r>
      <w:r w:rsidR="000A7231">
        <w:rPr>
          <w:rFonts w:ascii="Arial" w:hAnsi="Arial" w:cs="Arial"/>
          <w:sz w:val="20"/>
          <w:szCs w:val="20"/>
        </w:rPr>
        <w:t>G</w:t>
      </w:r>
      <w:r w:rsidR="008E1D8A" w:rsidRPr="000A7231">
        <w:rPr>
          <w:rFonts w:ascii="Arial" w:hAnsi="Arial" w:cs="Arial"/>
          <w:sz w:val="20"/>
          <w:szCs w:val="20"/>
        </w:rPr>
        <w:t>ate locking mechanism</w:t>
      </w:r>
      <w:r w:rsidR="000A7231" w:rsidRPr="000A7231">
        <w:rPr>
          <w:rFonts w:ascii="Arial" w:hAnsi="Arial" w:cs="Arial"/>
          <w:sz w:val="20"/>
          <w:szCs w:val="20"/>
        </w:rPr>
        <w:t xml:space="preserve"> (key) at personnel gate and large gate, </w:t>
      </w:r>
      <w:r w:rsidR="00E21587">
        <w:rPr>
          <w:rFonts w:ascii="Arial" w:hAnsi="Arial" w:cs="Arial"/>
          <w:sz w:val="20"/>
          <w:szCs w:val="20"/>
        </w:rPr>
        <w:t>levers on interior side only</w:t>
      </w:r>
    </w:p>
    <w:p w14:paraId="619B2A48" w14:textId="2E1B7A84" w:rsidR="00EF17A7" w:rsidRPr="000A7231" w:rsidRDefault="000A7231" w:rsidP="00E21587">
      <w:pPr>
        <w:pStyle w:val="ListParagraph"/>
        <w:numPr>
          <w:ilvl w:val="1"/>
          <w:numId w:val="2"/>
        </w:numPr>
        <w:rPr>
          <w:rFonts w:ascii="Arial" w:hAnsi="Arial" w:cs="Arial"/>
          <w:sz w:val="20"/>
          <w:szCs w:val="20"/>
        </w:rPr>
      </w:pPr>
      <w:r w:rsidRPr="000A7231">
        <w:rPr>
          <w:rFonts w:ascii="Arial" w:hAnsi="Arial" w:cs="Arial"/>
          <w:sz w:val="20"/>
          <w:szCs w:val="20"/>
        </w:rPr>
        <w:t>prep for future card access</w:t>
      </w:r>
      <w:r>
        <w:rPr>
          <w:rFonts w:ascii="Arial" w:hAnsi="Arial" w:cs="Arial"/>
          <w:sz w:val="20"/>
          <w:szCs w:val="20"/>
        </w:rPr>
        <w:t xml:space="preserve"> at both</w:t>
      </w:r>
    </w:p>
    <w:p w14:paraId="53C6B50F" w14:textId="65D6205A" w:rsidR="0060552A" w:rsidRPr="00E65929" w:rsidRDefault="0060552A" w:rsidP="00A82929">
      <w:pPr>
        <w:pStyle w:val="ListParagraph"/>
        <w:numPr>
          <w:ilvl w:val="0"/>
          <w:numId w:val="2"/>
        </w:numPr>
        <w:rPr>
          <w:rFonts w:ascii="Arial" w:hAnsi="Arial" w:cs="Arial"/>
          <w:sz w:val="20"/>
          <w:szCs w:val="20"/>
        </w:rPr>
      </w:pPr>
      <w:r w:rsidRPr="00E65929">
        <w:rPr>
          <w:rFonts w:ascii="Arial" w:hAnsi="Arial" w:cs="Arial"/>
          <w:sz w:val="20"/>
          <w:szCs w:val="20"/>
        </w:rPr>
        <w:t xml:space="preserve">Signage: </w:t>
      </w:r>
      <w:r w:rsidR="008E1D8A">
        <w:rPr>
          <w:rFonts w:ascii="Arial" w:hAnsi="Arial" w:cs="Arial"/>
          <w:i/>
          <w:iCs/>
          <w:sz w:val="20"/>
          <w:szCs w:val="20"/>
        </w:rPr>
        <w:t>No scope anticipated</w:t>
      </w:r>
      <w:r w:rsidR="008E1D8A" w:rsidRPr="00E65929">
        <w:rPr>
          <w:rFonts w:ascii="Arial" w:hAnsi="Arial" w:cs="Arial"/>
          <w:sz w:val="20"/>
          <w:szCs w:val="20"/>
        </w:rPr>
        <w:t xml:space="preserve">  </w:t>
      </w:r>
    </w:p>
    <w:p w14:paraId="4D2665CE" w14:textId="77777777" w:rsidR="004B1B66" w:rsidRDefault="004B1B66">
      <w:pPr>
        <w:rPr>
          <w:rFonts w:ascii="Arial" w:hAnsi="Arial" w:cs="Arial"/>
          <w:sz w:val="20"/>
          <w:szCs w:val="20"/>
        </w:rPr>
      </w:pPr>
    </w:p>
    <w:p w14:paraId="7633EA0E" w14:textId="551C72D1" w:rsidR="000A7231" w:rsidRPr="004B1B66" w:rsidRDefault="00F70F77">
      <w:pPr>
        <w:rPr>
          <w:rFonts w:ascii="Arial" w:hAnsi="Arial" w:cs="Arial"/>
          <w:sz w:val="20"/>
          <w:szCs w:val="20"/>
        </w:rPr>
      </w:pPr>
      <w:r w:rsidRPr="00F70F77">
        <w:rPr>
          <w:rFonts w:ascii="Arial" w:hAnsi="Arial" w:cs="Arial"/>
          <w:sz w:val="20"/>
          <w:szCs w:val="20"/>
        </w:rPr>
        <w:lastRenderedPageBreak/>
        <w:t xml:space="preserve">In your development of a cost estimate, to the best of your ability, clearly identify items that are not listed here but may be needed to successfully complete the work. </w:t>
      </w:r>
    </w:p>
    <w:p w14:paraId="1721BA9C" w14:textId="2C1329B6" w:rsidR="00EF17A7" w:rsidRPr="00E65929" w:rsidRDefault="00EF17A7">
      <w:pPr>
        <w:rPr>
          <w:rFonts w:ascii="Arial" w:hAnsi="Arial" w:cs="Arial"/>
          <w:b/>
          <w:bCs/>
          <w:sz w:val="20"/>
          <w:szCs w:val="20"/>
        </w:rPr>
      </w:pPr>
      <w:r w:rsidRPr="00E65929">
        <w:rPr>
          <w:rFonts w:ascii="Arial" w:hAnsi="Arial" w:cs="Arial"/>
          <w:b/>
          <w:bCs/>
          <w:sz w:val="20"/>
          <w:szCs w:val="20"/>
        </w:rPr>
        <w:t>Work to be performed by Others:</w:t>
      </w:r>
    </w:p>
    <w:p w14:paraId="17D533AE" w14:textId="61AAD09C" w:rsidR="00EF17A7" w:rsidRDefault="008E1D8A">
      <w:pPr>
        <w:rPr>
          <w:rFonts w:ascii="Arial" w:hAnsi="Arial" w:cs="Arial"/>
          <w:sz w:val="20"/>
          <w:szCs w:val="20"/>
        </w:rPr>
      </w:pPr>
      <w:r w:rsidRPr="00D04796">
        <w:rPr>
          <w:rFonts w:ascii="Arial" w:hAnsi="Arial" w:cs="Arial"/>
          <w:sz w:val="20"/>
          <w:szCs w:val="20"/>
        </w:rPr>
        <w:t>N</w:t>
      </w:r>
      <w:r w:rsidRPr="004B1B66">
        <w:rPr>
          <w:rFonts w:ascii="Arial" w:hAnsi="Arial" w:cs="Arial"/>
          <w:sz w:val="20"/>
          <w:szCs w:val="20"/>
        </w:rPr>
        <w:t>one expected</w:t>
      </w:r>
      <w:r w:rsidR="00FF48B9" w:rsidRPr="004B1B66">
        <w:rPr>
          <w:rFonts w:ascii="Arial" w:hAnsi="Arial" w:cs="Arial"/>
          <w:sz w:val="20"/>
          <w:szCs w:val="20"/>
        </w:rPr>
        <w:t xml:space="preserve">, all work needed for successful completion of project to be performed by the contractor. Management, oversight, and escort of subcontractors expected by the contractor. </w:t>
      </w:r>
    </w:p>
    <w:p w14:paraId="78DF68E4" w14:textId="75AD5311" w:rsidR="009705C1" w:rsidRPr="004B1B66" w:rsidRDefault="009705C1">
      <w:pPr>
        <w:rPr>
          <w:rFonts w:ascii="Arial" w:hAnsi="Arial" w:cs="Arial"/>
          <w:b/>
          <w:bCs/>
          <w:sz w:val="20"/>
          <w:szCs w:val="20"/>
        </w:rPr>
      </w:pPr>
      <w:r>
        <w:rPr>
          <w:rFonts w:ascii="Arial" w:hAnsi="Arial" w:cs="Arial"/>
          <w:sz w:val="20"/>
          <w:szCs w:val="20"/>
        </w:rPr>
        <w:t>DAS has submitted materials for the Historic Landmarks Commission (8/2/2024)</w:t>
      </w:r>
    </w:p>
    <w:p w14:paraId="62BB2D43" w14:textId="683F961E" w:rsidR="002A6691" w:rsidRPr="00E65929" w:rsidRDefault="002A6691">
      <w:pPr>
        <w:rPr>
          <w:rFonts w:ascii="Arial" w:hAnsi="Arial" w:cs="Arial"/>
          <w:b/>
          <w:bCs/>
          <w:sz w:val="20"/>
          <w:szCs w:val="20"/>
        </w:rPr>
      </w:pPr>
      <w:r w:rsidRPr="00E65929">
        <w:rPr>
          <w:rFonts w:ascii="Arial" w:hAnsi="Arial" w:cs="Arial"/>
          <w:b/>
          <w:bCs/>
          <w:sz w:val="20"/>
          <w:szCs w:val="20"/>
        </w:rPr>
        <w:t xml:space="preserve">Alternatives: </w:t>
      </w:r>
    </w:p>
    <w:p w14:paraId="3CBD3977" w14:textId="2DA16242" w:rsidR="002A6691" w:rsidRPr="00E65929" w:rsidRDefault="008E1D8A">
      <w:pPr>
        <w:rPr>
          <w:rFonts w:ascii="Arial" w:hAnsi="Arial" w:cs="Arial"/>
          <w:b/>
          <w:bCs/>
          <w:i/>
          <w:iCs/>
          <w:sz w:val="20"/>
          <w:szCs w:val="20"/>
        </w:rPr>
      </w:pPr>
      <w:r>
        <w:rPr>
          <w:rFonts w:ascii="Arial" w:hAnsi="Arial" w:cs="Arial"/>
          <w:i/>
          <w:iCs/>
          <w:sz w:val="20"/>
          <w:szCs w:val="20"/>
        </w:rPr>
        <w:t>None expected</w:t>
      </w:r>
    </w:p>
    <w:p w14:paraId="06E5F6A6" w14:textId="4788B601" w:rsidR="00EF17A7" w:rsidRPr="00E65929" w:rsidRDefault="00EF17A7">
      <w:pPr>
        <w:rPr>
          <w:rFonts w:ascii="Arial" w:hAnsi="Arial" w:cs="Arial"/>
          <w:b/>
          <w:bCs/>
          <w:sz w:val="20"/>
          <w:szCs w:val="20"/>
        </w:rPr>
      </w:pPr>
      <w:r w:rsidRPr="00E65929">
        <w:rPr>
          <w:rFonts w:ascii="Arial" w:hAnsi="Arial" w:cs="Arial"/>
          <w:b/>
          <w:bCs/>
          <w:sz w:val="20"/>
          <w:szCs w:val="20"/>
        </w:rPr>
        <w:t>General Conditions/General Requirement notes:</w:t>
      </w:r>
    </w:p>
    <w:p w14:paraId="36033D11" w14:textId="6779CD3F" w:rsidR="00815C75" w:rsidRPr="00E65929" w:rsidRDefault="00815C75" w:rsidP="00EF17A7">
      <w:pPr>
        <w:pStyle w:val="ListParagraph"/>
        <w:numPr>
          <w:ilvl w:val="0"/>
          <w:numId w:val="1"/>
        </w:numPr>
        <w:rPr>
          <w:rFonts w:ascii="Arial" w:hAnsi="Arial" w:cs="Arial"/>
          <w:sz w:val="20"/>
          <w:szCs w:val="20"/>
        </w:rPr>
      </w:pPr>
      <w:r w:rsidRPr="00E65929">
        <w:rPr>
          <w:rFonts w:ascii="Arial" w:hAnsi="Arial" w:cs="Arial"/>
          <w:sz w:val="20"/>
          <w:szCs w:val="20"/>
        </w:rPr>
        <w:t xml:space="preserve">Security restrictions: </w:t>
      </w:r>
      <w:r w:rsidR="008E1D8A" w:rsidRPr="00915A1D">
        <w:rPr>
          <w:rFonts w:ascii="Arial" w:hAnsi="Arial" w:cs="Arial"/>
          <w:sz w:val="20"/>
          <w:szCs w:val="20"/>
        </w:rPr>
        <w:t>CRC and CJIS clearance</w:t>
      </w:r>
    </w:p>
    <w:p w14:paraId="393568A7" w14:textId="4F873E69" w:rsidR="00400BDF" w:rsidRPr="00FF48B9" w:rsidRDefault="00773EE8" w:rsidP="00EF17A7">
      <w:pPr>
        <w:pStyle w:val="ListParagraph"/>
        <w:numPr>
          <w:ilvl w:val="0"/>
          <w:numId w:val="1"/>
        </w:numPr>
        <w:rPr>
          <w:rFonts w:ascii="Arial" w:hAnsi="Arial" w:cs="Arial"/>
          <w:sz w:val="20"/>
          <w:szCs w:val="20"/>
        </w:rPr>
      </w:pPr>
      <w:proofErr w:type="gramStart"/>
      <w:r w:rsidRPr="00FF48B9">
        <w:rPr>
          <w:rFonts w:ascii="Arial" w:hAnsi="Arial" w:cs="Arial"/>
          <w:sz w:val="20"/>
          <w:szCs w:val="20"/>
        </w:rPr>
        <w:t>Hours</w:t>
      </w:r>
      <w:proofErr w:type="gramEnd"/>
      <w:r w:rsidRPr="00FF48B9">
        <w:rPr>
          <w:rFonts w:ascii="Arial" w:hAnsi="Arial" w:cs="Arial"/>
          <w:sz w:val="20"/>
          <w:szCs w:val="20"/>
        </w:rPr>
        <w:t xml:space="preserve"> work </w:t>
      </w:r>
      <w:r w:rsidR="00815C75" w:rsidRPr="00FF48B9">
        <w:rPr>
          <w:rFonts w:ascii="Arial" w:hAnsi="Arial" w:cs="Arial"/>
          <w:sz w:val="20"/>
          <w:szCs w:val="20"/>
        </w:rPr>
        <w:t>can be</w:t>
      </w:r>
      <w:r w:rsidRPr="00FF48B9">
        <w:rPr>
          <w:rFonts w:ascii="Arial" w:hAnsi="Arial" w:cs="Arial"/>
          <w:sz w:val="20"/>
          <w:szCs w:val="20"/>
        </w:rPr>
        <w:t xml:space="preserve"> performed: </w:t>
      </w:r>
      <w:r w:rsidR="008E1D8A" w:rsidRPr="00FF48B9">
        <w:rPr>
          <w:rFonts w:ascii="Arial" w:hAnsi="Arial" w:cs="Arial"/>
          <w:sz w:val="20"/>
          <w:szCs w:val="20"/>
        </w:rPr>
        <w:t>approximately 9:00am to 5:00pm</w:t>
      </w:r>
    </w:p>
    <w:p w14:paraId="1A74F138" w14:textId="4E153334" w:rsidR="00EF17A7" w:rsidRPr="000A7231" w:rsidRDefault="00EF17A7" w:rsidP="00EF17A7">
      <w:pPr>
        <w:pStyle w:val="ListParagraph"/>
        <w:numPr>
          <w:ilvl w:val="0"/>
          <w:numId w:val="1"/>
        </w:numPr>
        <w:rPr>
          <w:rFonts w:ascii="Arial" w:hAnsi="Arial" w:cs="Arial"/>
          <w:sz w:val="20"/>
          <w:szCs w:val="20"/>
        </w:rPr>
      </w:pPr>
      <w:r w:rsidRPr="00FF48B9">
        <w:rPr>
          <w:rFonts w:ascii="Arial" w:hAnsi="Arial" w:cs="Arial"/>
          <w:sz w:val="20"/>
          <w:szCs w:val="20"/>
        </w:rPr>
        <w:t>Laydown/material storage accommodations:</w:t>
      </w:r>
      <w:r w:rsidR="00773EE8" w:rsidRPr="00FF48B9">
        <w:rPr>
          <w:rFonts w:ascii="Arial" w:hAnsi="Arial" w:cs="Arial"/>
          <w:sz w:val="20"/>
          <w:szCs w:val="20"/>
        </w:rPr>
        <w:t xml:space="preserve"> </w:t>
      </w:r>
      <w:r w:rsidR="008E1D8A" w:rsidRPr="000A7231">
        <w:rPr>
          <w:rFonts w:ascii="Arial" w:hAnsi="Arial" w:cs="Arial"/>
          <w:sz w:val="20"/>
          <w:szCs w:val="20"/>
        </w:rPr>
        <w:t>Limited laydown space</w:t>
      </w:r>
      <w:r w:rsidR="00FF48B9" w:rsidRPr="000A7231">
        <w:rPr>
          <w:rFonts w:ascii="Arial" w:hAnsi="Arial" w:cs="Arial"/>
          <w:sz w:val="20"/>
          <w:szCs w:val="20"/>
        </w:rPr>
        <w:t>, material to be sequenced for placement and not stored onsite</w:t>
      </w:r>
      <w:r w:rsidR="00C97646">
        <w:rPr>
          <w:rFonts w:ascii="Arial" w:hAnsi="Arial" w:cs="Arial"/>
          <w:sz w:val="20"/>
          <w:szCs w:val="20"/>
        </w:rPr>
        <w:t xml:space="preserve"> in advance</w:t>
      </w:r>
      <w:r w:rsidR="00FF48B9" w:rsidRPr="000A7231">
        <w:rPr>
          <w:rFonts w:ascii="Arial" w:hAnsi="Arial" w:cs="Arial"/>
          <w:sz w:val="20"/>
          <w:szCs w:val="20"/>
        </w:rPr>
        <w:t>.</w:t>
      </w:r>
      <w:r w:rsidR="000A7231">
        <w:rPr>
          <w:rFonts w:ascii="Arial" w:hAnsi="Arial" w:cs="Arial"/>
          <w:sz w:val="20"/>
          <w:szCs w:val="20"/>
        </w:rPr>
        <w:t xml:space="preserve"> Property </w:t>
      </w:r>
      <w:r w:rsidR="00C97646">
        <w:rPr>
          <w:rFonts w:ascii="Arial" w:hAnsi="Arial" w:cs="Arial"/>
          <w:sz w:val="20"/>
          <w:szCs w:val="20"/>
        </w:rPr>
        <w:t>must remain secure throughout the fence upgrade.</w:t>
      </w:r>
    </w:p>
    <w:p w14:paraId="1356C0B2" w14:textId="0E28C09D" w:rsidR="00EF17A7" w:rsidRPr="00C97646" w:rsidRDefault="00EF17A7" w:rsidP="00A436E6">
      <w:pPr>
        <w:pStyle w:val="ListParagraph"/>
        <w:numPr>
          <w:ilvl w:val="0"/>
          <w:numId w:val="1"/>
        </w:numPr>
        <w:rPr>
          <w:rFonts w:ascii="Arial" w:hAnsi="Arial" w:cs="Arial"/>
          <w:sz w:val="20"/>
          <w:szCs w:val="20"/>
        </w:rPr>
      </w:pPr>
      <w:r w:rsidRPr="00FF48B9">
        <w:rPr>
          <w:rFonts w:ascii="Arial" w:hAnsi="Arial" w:cs="Arial"/>
          <w:sz w:val="20"/>
          <w:szCs w:val="20"/>
        </w:rPr>
        <w:t>Parking accommodations:</w:t>
      </w:r>
      <w:r w:rsidR="00A436E6" w:rsidRPr="00FF48B9">
        <w:rPr>
          <w:rFonts w:ascii="Arial" w:hAnsi="Arial" w:cs="Arial"/>
          <w:sz w:val="20"/>
          <w:szCs w:val="20"/>
        </w:rPr>
        <w:t xml:space="preserve"> </w:t>
      </w:r>
      <w:r w:rsidR="00FF48B9" w:rsidRPr="00C97646">
        <w:rPr>
          <w:rFonts w:ascii="Arial" w:hAnsi="Arial" w:cs="Arial"/>
          <w:sz w:val="20"/>
          <w:szCs w:val="20"/>
        </w:rPr>
        <w:t>Limited parking, identify how many vehicle</w:t>
      </w:r>
      <w:r w:rsidR="00BF5CEB" w:rsidRPr="00C97646">
        <w:rPr>
          <w:rFonts w:ascii="Arial" w:hAnsi="Arial" w:cs="Arial"/>
          <w:sz w:val="20"/>
          <w:szCs w:val="20"/>
        </w:rPr>
        <w:t>s</w:t>
      </w:r>
      <w:r w:rsidR="00FF48B9" w:rsidRPr="00C97646">
        <w:rPr>
          <w:rFonts w:ascii="Arial" w:hAnsi="Arial" w:cs="Arial"/>
          <w:sz w:val="20"/>
          <w:szCs w:val="20"/>
        </w:rPr>
        <w:t xml:space="preserve"> are needed for daily access</w:t>
      </w:r>
    </w:p>
    <w:p w14:paraId="67C8A242" w14:textId="61D2B20B" w:rsidR="008F4D56" w:rsidRPr="00E65929" w:rsidRDefault="008F4D56" w:rsidP="00EF17A7">
      <w:pPr>
        <w:pStyle w:val="ListParagraph"/>
        <w:numPr>
          <w:ilvl w:val="0"/>
          <w:numId w:val="1"/>
        </w:numPr>
        <w:rPr>
          <w:rFonts w:ascii="Arial" w:hAnsi="Arial" w:cs="Arial"/>
          <w:sz w:val="20"/>
          <w:szCs w:val="20"/>
        </w:rPr>
      </w:pPr>
      <w:r w:rsidRPr="00FF48B9">
        <w:rPr>
          <w:rFonts w:ascii="Arial" w:hAnsi="Arial" w:cs="Arial"/>
          <w:sz w:val="20"/>
          <w:szCs w:val="20"/>
        </w:rPr>
        <w:t>Hazardous</w:t>
      </w:r>
      <w:r w:rsidRPr="00E65929">
        <w:rPr>
          <w:rFonts w:ascii="Arial" w:hAnsi="Arial" w:cs="Arial"/>
          <w:sz w:val="20"/>
          <w:szCs w:val="20"/>
        </w:rPr>
        <w:t xml:space="preserve"> Material</w:t>
      </w:r>
      <w:r w:rsidR="005B5553" w:rsidRPr="00E65929">
        <w:rPr>
          <w:rFonts w:ascii="Arial" w:hAnsi="Arial" w:cs="Arial"/>
          <w:sz w:val="20"/>
          <w:szCs w:val="20"/>
        </w:rPr>
        <w:t xml:space="preserve"> Testing</w:t>
      </w:r>
      <w:r w:rsidRPr="00E65929">
        <w:rPr>
          <w:rFonts w:ascii="Arial" w:hAnsi="Arial" w:cs="Arial"/>
          <w:sz w:val="20"/>
          <w:szCs w:val="20"/>
        </w:rPr>
        <w:t xml:space="preserve">: </w:t>
      </w:r>
      <w:r w:rsidR="00FF48B9" w:rsidRPr="00C97646">
        <w:rPr>
          <w:rFonts w:ascii="Arial" w:hAnsi="Arial" w:cs="Arial"/>
          <w:sz w:val="20"/>
          <w:szCs w:val="20"/>
        </w:rPr>
        <w:t>no known hazardous materials in the work zone</w:t>
      </w:r>
    </w:p>
    <w:p w14:paraId="37F93268" w14:textId="77777777" w:rsidR="00FA3E94" w:rsidRDefault="00FA3E94" w:rsidP="00FA3E94">
      <w:pPr>
        <w:pStyle w:val="ListParagraph"/>
        <w:numPr>
          <w:ilvl w:val="0"/>
          <w:numId w:val="1"/>
        </w:numPr>
      </w:pPr>
      <w:r>
        <w:t xml:space="preserve">Shut </w:t>
      </w:r>
      <w:proofErr w:type="gramStart"/>
      <w:r>
        <w:t>off of</w:t>
      </w:r>
      <w:proofErr w:type="gramEnd"/>
      <w:r>
        <w:t xml:space="preserve"> utilities to be pre-coordinated with residence staff and DAS</w:t>
      </w:r>
    </w:p>
    <w:p w14:paraId="18004BE9" w14:textId="77777777" w:rsidR="00FA3E94" w:rsidRDefault="00FA3E94" w:rsidP="00FA3E94">
      <w:pPr>
        <w:pStyle w:val="ListParagraph"/>
        <w:numPr>
          <w:ilvl w:val="0"/>
          <w:numId w:val="1"/>
        </w:numPr>
      </w:pPr>
      <w:r>
        <w:t>Cleaning will be continuous throughout the day in work areas</w:t>
      </w:r>
    </w:p>
    <w:p w14:paraId="46C39AAA" w14:textId="77777777" w:rsidR="00FA3E94" w:rsidRDefault="00FA3E94" w:rsidP="00FA3E94">
      <w:pPr>
        <w:pStyle w:val="ListParagraph"/>
        <w:numPr>
          <w:ilvl w:val="0"/>
          <w:numId w:val="1"/>
        </w:numPr>
      </w:pPr>
      <w:r>
        <w:t>Restroom facility to be provided and maintained by contractor. If a restroom in the house is provided for crew use, contractor must clean restroom at the end of every day and is responsible for the functionality of the fixtures</w:t>
      </w:r>
    </w:p>
    <w:p w14:paraId="00BA97AD" w14:textId="77777777" w:rsidR="00FA3E94" w:rsidRDefault="00FA3E94" w:rsidP="00FA3E94">
      <w:pPr>
        <w:pStyle w:val="ListParagraph"/>
        <w:numPr>
          <w:ilvl w:val="0"/>
          <w:numId w:val="1"/>
        </w:numPr>
      </w:pPr>
      <w:r>
        <w:t>Contractor shall manage, escort, coordinate and oversee work by their subcontractors</w:t>
      </w:r>
    </w:p>
    <w:p w14:paraId="1159891D" w14:textId="52ADA3C2" w:rsidR="00FA3E94" w:rsidRDefault="00FA3E94" w:rsidP="00FA3E94">
      <w:pPr>
        <w:pStyle w:val="ListParagraph"/>
        <w:numPr>
          <w:ilvl w:val="0"/>
          <w:numId w:val="1"/>
        </w:numPr>
      </w:pPr>
      <w:r>
        <w:t>Siting of exterior pads/structure or supports in coordination with DAS</w:t>
      </w:r>
    </w:p>
    <w:p w14:paraId="55317F7A" w14:textId="3FEBDFAA" w:rsidR="00FA3E94" w:rsidRDefault="00FA3E94" w:rsidP="00FA3E94">
      <w:pPr>
        <w:pStyle w:val="ListParagraph"/>
        <w:numPr>
          <w:ilvl w:val="0"/>
          <w:numId w:val="1"/>
        </w:numPr>
      </w:pPr>
      <w:r>
        <w:t xml:space="preserve">Materials must comply with new provision </w:t>
      </w:r>
      <w:hyperlink r:id="rId7" w:history="1">
        <w:r w:rsidRPr="00177D64">
          <w:rPr>
            <w:rStyle w:val="Hyperlink"/>
            <w:rFonts w:eastAsia="Roboto" w:cs="Roboto"/>
            <w:color w:val="0563C1"/>
            <w:kern w:val="24"/>
          </w:rPr>
          <w:t>ORS 279C.303</w:t>
        </w:r>
      </w:hyperlink>
      <w:r w:rsidRPr="00177D64">
        <w:rPr>
          <w:rFonts w:eastAsia="Roboto" w:cs="Roboto"/>
          <w:color w:val="000000"/>
          <w:kern w:val="24"/>
        </w:rPr>
        <w:t xml:space="preserve"> and </w:t>
      </w:r>
      <w:hyperlink r:id="rId8" w:history="1">
        <w:r w:rsidRPr="00177D64">
          <w:rPr>
            <w:rStyle w:val="Hyperlink"/>
            <w:rFonts w:eastAsia="Roboto" w:cs="Roboto"/>
            <w:color w:val="0563C1"/>
            <w:kern w:val="24"/>
          </w:rPr>
          <w:t>OAR 125-249-0170</w:t>
        </w:r>
      </w:hyperlink>
      <w:r>
        <w:rPr>
          <w:rFonts w:ascii="Roboto" w:eastAsia="Roboto" w:hAnsi="Roboto" w:cs="Roboto"/>
          <w:color w:val="0563C1"/>
          <w:kern w:val="24"/>
          <w:u w:val="single"/>
        </w:rPr>
        <w:t xml:space="preserve"> </w:t>
      </w:r>
      <w:r w:rsidRPr="00C5004A">
        <w:t>which</w:t>
      </w:r>
      <w:r>
        <w:rPr>
          <w:rFonts w:ascii="Roboto" w:eastAsia="Roboto" w:hAnsi="Roboto" w:cs="Roboto"/>
          <w:kern w:val="24"/>
        </w:rPr>
        <w:t xml:space="preserve"> </w:t>
      </w:r>
      <w:r w:rsidRPr="00C5004A">
        <w:t xml:space="preserve">requires </w:t>
      </w:r>
      <w:r>
        <w:t>that 55 percent of the total costs of all components that become a permanent part of the structure are mined, produced, or manufactured in the United States</w:t>
      </w:r>
    </w:p>
    <w:p w14:paraId="66F45B30" w14:textId="77777777" w:rsidR="00FA3E94" w:rsidRPr="00177D64" w:rsidRDefault="00FA3E94" w:rsidP="00FA3E94">
      <w:pPr>
        <w:pStyle w:val="ListParagraph"/>
        <w:numPr>
          <w:ilvl w:val="0"/>
          <w:numId w:val="1"/>
        </w:numPr>
      </w:pPr>
      <w:r>
        <w:t xml:space="preserve">Contractor must provide DAS with documentation to comply with  the new apprenticeship and outreach tracking provision for </w:t>
      </w:r>
      <w:r w:rsidRPr="00177D64">
        <w:rPr>
          <w:rFonts w:eastAsia="+mn-ea" w:cs="+mn-cs"/>
          <w:color w:val="000000"/>
          <w:kern w:val="24"/>
        </w:rPr>
        <w:t>BOLI</w:t>
      </w:r>
      <w:r w:rsidRPr="00177D64">
        <w:rPr>
          <w:rFonts w:eastAsia="Calibri" w:cs="Calibri"/>
          <w:color w:val="000000"/>
          <w:kern w:val="24"/>
        </w:rPr>
        <w:t xml:space="preserve"> </w:t>
      </w:r>
      <w:hyperlink r:id="rId9" w:history="1">
        <w:r w:rsidRPr="00177D64">
          <w:rPr>
            <w:rStyle w:val="Hyperlink"/>
            <w:rFonts w:eastAsia="Roboto" w:cs="Roboto"/>
            <w:color w:val="0563C1"/>
            <w:kern w:val="24"/>
          </w:rPr>
          <w:t>ORS 279C.533</w:t>
        </w:r>
      </w:hyperlink>
    </w:p>
    <w:p w14:paraId="5CD82185" w14:textId="3FE7CBFA" w:rsidR="00FA3E94" w:rsidRDefault="00FA3E94" w:rsidP="00FA3E94">
      <w:pPr>
        <w:pStyle w:val="ListParagraph"/>
        <w:numPr>
          <w:ilvl w:val="0"/>
          <w:numId w:val="1"/>
        </w:numPr>
      </w:pPr>
      <w:r>
        <w:t>All work to match existing as best as possible, use ‘best for residence’ approach for determining how to route, install and finish</w:t>
      </w:r>
    </w:p>
    <w:p w14:paraId="400B992E" w14:textId="77777777" w:rsidR="00FA3E94" w:rsidRDefault="00FA3E94" w:rsidP="00FA3E94">
      <w:pPr>
        <w:pStyle w:val="ListParagraph"/>
      </w:pPr>
    </w:p>
    <w:p w14:paraId="454E86D5" w14:textId="3EF4B0A9" w:rsidR="00E317DE" w:rsidRPr="00E21587" w:rsidRDefault="0039253B" w:rsidP="00E317DE">
      <w:pPr>
        <w:rPr>
          <w:rFonts w:ascii="Arial" w:hAnsi="Arial" w:cs="Arial"/>
          <w:b/>
          <w:bCs/>
          <w:sz w:val="20"/>
          <w:szCs w:val="20"/>
        </w:rPr>
      </w:pPr>
      <w:r w:rsidRPr="00E21587">
        <w:rPr>
          <w:rFonts w:ascii="Arial" w:hAnsi="Arial" w:cs="Arial"/>
          <w:b/>
          <w:bCs/>
          <w:sz w:val="20"/>
          <w:szCs w:val="20"/>
        </w:rPr>
        <w:t>Expectations</w:t>
      </w:r>
      <w:r w:rsidR="00C97646" w:rsidRPr="00E21587">
        <w:rPr>
          <w:rFonts w:ascii="Arial" w:hAnsi="Arial" w:cs="Arial"/>
          <w:b/>
          <w:bCs/>
          <w:sz w:val="20"/>
          <w:szCs w:val="20"/>
        </w:rPr>
        <w:t>:</w:t>
      </w:r>
    </w:p>
    <w:p w14:paraId="62E94334" w14:textId="1348FA43" w:rsidR="00C97646" w:rsidRDefault="00C97646" w:rsidP="00E317DE">
      <w:pPr>
        <w:rPr>
          <w:rFonts w:ascii="Arial" w:hAnsi="Arial" w:cs="Arial"/>
          <w:sz w:val="20"/>
          <w:szCs w:val="20"/>
        </w:rPr>
      </w:pPr>
      <w:r>
        <w:rPr>
          <w:rFonts w:ascii="Arial" w:hAnsi="Arial" w:cs="Arial"/>
          <w:sz w:val="20"/>
          <w:szCs w:val="20"/>
        </w:rPr>
        <w:t xml:space="preserve">The property is an active residence for an elected official. The fence and landscaping improvements are needed to improve the security and view shed into the property in addition to removing invasive species. DAS is </w:t>
      </w:r>
      <w:r w:rsidR="009705C1">
        <w:rPr>
          <w:rFonts w:ascii="Arial" w:hAnsi="Arial" w:cs="Arial"/>
          <w:sz w:val="20"/>
          <w:szCs w:val="20"/>
        </w:rPr>
        <w:t>expecting</w:t>
      </w:r>
      <w:r>
        <w:rPr>
          <w:rFonts w:ascii="Arial" w:hAnsi="Arial" w:cs="Arial"/>
          <w:sz w:val="20"/>
          <w:szCs w:val="20"/>
        </w:rPr>
        <w:t xml:space="preserve"> a contractor who understands the significance and complexity of the </w:t>
      </w:r>
      <w:r w:rsidR="006D787B">
        <w:rPr>
          <w:rFonts w:ascii="Arial" w:hAnsi="Arial" w:cs="Arial"/>
          <w:sz w:val="20"/>
          <w:szCs w:val="20"/>
        </w:rPr>
        <w:t>property and</w:t>
      </w:r>
      <w:r w:rsidR="00D837CA">
        <w:rPr>
          <w:rFonts w:ascii="Arial" w:hAnsi="Arial" w:cs="Arial"/>
          <w:sz w:val="20"/>
          <w:szCs w:val="20"/>
        </w:rPr>
        <w:t xml:space="preserve"> will provide the best value</w:t>
      </w:r>
      <w:r w:rsidR="006D787B">
        <w:rPr>
          <w:rFonts w:ascii="Arial" w:hAnsi="Arial" w:cs="Arial"/>
          <w:sz w:val="20"/>
          <w:szCs w:val="20"/>
        </w:rPr>
        <w:t xml:space="preserve"> for the State with their approach</w:t>
      </w:r>
      <w:r w:rsidR="00D837CA">
        <w:rPr>
          <w:rFonts w:ascii="Arial" w:hAnsi="Arial" w:cs="Arial"/>
          <w:sz w:val="20"/>
          <w:szCs w:val="20"/>
        </w:rPr>
        <w:t xml:space="preserve"> for </w:t>
      </w:r>
      <w:r w:rsidR="006D787B">
        <w:rPr>
          <w:rFonts w:ascii="Arial" w:hAnsi="Arial" w:cs="Arial"/>
          <w:sz w:val="20"/>
          <w:szCs w:val="20"/>
        </w:rPr>
        <w:t>upgrading the existing fence</w:t>
      </w:r>
      <w:r w:rsidR="00466739">
        <w:rPr>
          <w:rFonts w:ascii="Arial" w:hAnsi="Arial" w:cs="Arial"/>
          <w:sz w:val="20"/>
          <w:szCs w:val="20"/>
        </w:rPr>
        <w:t xml:space="preserve"> and providing screening. </w:t>
      </w:r>
    </w:p>
    <w:p w14:paraId="2C705658" w14:textId="2274229C" w:rsidR="00E21587" w:rsidRPr="00E21587" w:rsidRDefault="00E21587" w:rsidP="00E21587">
      <w:pPr>
        <w:pStyle w:val="ListParagraph"/>
        <w:numPr>
          <w:ilvl w:val="1"/>
          <w:numId w:val="5"/>
        </w:numPr>
        <w:rPr>
          <w:rFonts w:ascii="Arial" w:hAnsi="Arial" w:cs="Arial"/>
          <w:sz w:val="20"/>
          <w:szCs w:val="20"/>
        </w:rPr>
      </w:pPr>
      <w:r w:rsidRPr="00E21587">
        <w:rPr>
          <w:rFonts w:ascii="Arial" w:hAnsi="Arial" w:cs="Arial"/>
          <w:sz w:val="20"/>
          <w:szCs w:val="20"/>
        </w:rPr>
        <w:t>Weekly work schedules provided to DAS (in advance of the next week’s work)</w:t>
      </w:r>
    </w:p>
    <w:p w14:paraId="54BC9087" w14:textId="7FAA2049" w:rsidR="00E21587" w:rsidRDefault="00E21587" w:rsidP="00E21587">
      <w:pPr>
        <w:pStyle w:val="ListParagraph"/>
        <w:numPr>
          <w:ilvl w:val="1"/>
          <w:numId w:val="5"/>
        </w:numPr>
        <w:rPr>
          <w:rFonts w:ascii="Arial" w:hAnsi="Arial" w:cs="Arial"/>
          <w:sz w:val="20"/>
          <w:szCs w:val="20"/>
        </w:rPr>
      </w:pPr>
      <w:r w:rsidRPr="00E21587">
        <w:rPr>
          <w:rFonts w:ascii="Arial" w:hAnsi="Arial" w:cs="Arial"/>
          <w:sz w:val="20"/>
          <w:szCs w:val="20"/>
        </w:rPr>
        <w:t xml:space="preserve">Three </w:t>
      </w:r>
      <w:proofErr w:type="gramStart"/>
      <w:r w:rsidRPr="00E21587">
        <w:rPr>
          <w:rFonts w:ascii="Arial" w:hAnsi="Arial" w:cs="Arial"/>
          <w:sz w:val="20"/>
          <w:szCs w:val="20"/>
        </w:rPr>
        <w:t>week</w:t>
      </w:r>
      <w:proofErr w:type="gramEnd"/>
      <w:r w:rsidRPr="00E21587">
        <w:rPr>
          <w:rFonts w:ascii="Arial" w:hAnsi="Arial" w:cs="Arial"/>
          <w:sz w:val="20"/>
          <w:szCs w:val="20"/>
        </w:rPr>
        <w:t xml:space="preserve"> look ahead schedule</w:t>
      </w:r>
    </w:p>
    <w:p w14:paraId="76C7E280" w14:textId="6323EC67" w:rsidR="00E21587" w:rsidRPr="00E21587" w:rsidRDefault="00FA3E94" w:rsidP="00E21587">
      <w:pPr>
        <w:pStyle w:val="ListParagraph"/>
        <w:numPr>
          <w:ilvl w:val="1"/>
          <w:numId w:val="5"/>
        </w:numPr>
        <w:rPr>
          <w:rFonts w:ascii="Arial" w:hAnsi="Arial" w:cs="Arial"/>
          <w:sz w:val="20"/>
          <w:szCs w:val="20"/>
        </w:rPr>
      </w:pPr>
      <w:r>
        <w:rPr>
          <w:rFonts w:ascii="Arial" w:hAnsi="Arial" w:cs="Arial"/>
          <w:sz w:val="20"/>
          <w:szCs w:val="20"/>
        </w:rPr>
        <w:t>High level of communication</w:t>
      </w:r>
    </w:p>
    <w:p w14:paraId="2745277E" w14:textId="74311D15" w:rsidR="00BF5CEB" w:rsidRPr="00E317DE" w:rsidRDefault="00BF5CEB" w:rsidP="00E317DE">
      <w:pPr>
        <w:rPr>
          <w:rFonts w:ascii="Arial" w:hAnsi="Arial" w:cs="Arial"/>
          <w:sz w:val="20"/>
          <w:szCs w:val="20"/>
        </w:rPr>
      </w:pPr>
    </w:p>
    <w:sectPr w:rsidR="00BF5CEB" w:rsidRPr="00E317D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1BA90" w14:textId="77777777" w:rsidR="00A64DF4" w:rsidRDefault="00A64DF4" w:rsidP="00A82929">
      <w:pPr>
        <w:spacing w:after="0" w:line="240" w:lineRule="auto"/>
      </w:pPr>
      <w:r>
        <w:separator/>
      </w:r>
    </w:p>
  </w:endnote>
  <w:endnote w:type="continuationSeparator" w:id="0">
    <w:p w14:paraId="056DAC1F" w14:textId="77777777" w:rsidR="00A64DF4" w:rsidRDefault="00A64DF4" w:rsidP="00A82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882028"/>
      <w:docPartObj>
        <w:docPartGallery w:val="Page Numbers (Bottom of Page)"/>
        <w:docPartUnique/>
      </w:docPartObj>
    </w:sdtPr>
    <w:sdtContent>
      <w:sdt>
        <w:sdtPr>
          <w:id w:val="1728636285"/>
          <w:docPartObj>
            <w:docPartGallery w:val="Page Numbers (Top of Page)"/>
            <w:docPartUnique/>
          </w:docPartObj>
        </w:sdtPr>
        <w:sdtContent>
          <w:p w14:paraId="28DBD3F7" w14:textId="7850440F" w:rsidR="00E65929" w:rsidRDefault="00E65929">
            <w:pPr>
              <w:pStyle w:val="Footer"/>
              <w:jc w:val="center"/>
            </w:pPr>
            <w:r w:rsidRPr="00F70F77">
              <w:rPr>
                <w:rFonts w:ascii="Arial" w:hAnsi="Arial" w:cs="Arial"/>
                <w:sz w:val="18"/>
                <w:szCs w:val="18"/>
              </w:rPr>
              <w:t xml:space="preserve">Page </w:t>
            </w:r>
            <w:r w:rsidRPr="00F70F77">
              <w:rPr>
                <w:rFonts w:ascii="Arial" w:hAnsi="Arial" w:cs="Arial"/>
                <w:b/>
                <w:bCs/>
                <w:sz w:val="18"/>
                <w:szCs w:val="18"/>
              </w:rPr>
              <w:fldChar w:fldCharType="begin"/>
            </w:r>
            <w:r w:rsidRPr="00F70F77">
              <w:rPr>
                <w:rFonts w:ascii="Arial" w:hAnsi="Arial" w:cs="Arial"/>
                <w:b/>
                <w:bCs/>
                <w:sz w:val="18"/>
                <w:szCs w:val="18"/>
              </w:rPr>
              <w:instrText xml:space="preserve"> PAGE </w:instrText>
            </w:r>
            <w:r w:rsidRPr="00F70F77">
              <w:rPr>
                <w:rFonts w:ascii="Arial" w:hAnsi="Arial" w:cs="Arial"/>
                <w:b/>
                <w:bCs/>
                <w:sz w:val="18"/>
                <w:szCs w:val="18"/>
              </w:rPr>
              <w:fldChar w:fldCharType="separate"/>
            </w:r>
            <w:r w:rsidRPr="00F70F77">
              <w:rPr>
                <w:rFonts w:ascii="Arial" w:hAnsi="Arial" w:cs="Arial"/>
                <w:b/>
                <w:bCs/>
                <w:noProof/>
                <w:sz w:val="18"/>
                <w:szCs w:val="18"/>
              </w:rPr>
              <w:t>2</w:t>
            </w:r>
            <w:r w:rsidRPr="00F70F77">
              <w:rPr>
                <w:rFonts w:ascii="Arial" w:hAnsi="Arial" w:cs="Arial"/>
                <w:b/>
                <w:bCs/>
                <w:sz w:val="18"/>
                <w:szCs w:val="18"/>
              </w:rPr>
              <w:fldChar w:fldCharType="end"/>
            </w:r>
            <w:r w:rsidRPr="00F70F77">
              <w:rPr>
                <w:rFonts w:ascii="Arial" w:hAnsi="Arial" w:cs="Arial"/>
                <w:sz w:val="18"/>
                <w:szCs w:val="18"/>
              </w:rPr>
              <w:t xml:space="preserve"> of </w:t>
            </w:r>
            <w:r w:rsidRPr="00F70F77">
              <w:rPr>
                <w:rFonts w:ascii="Arial" w:hAnsi="Arial" w:cs="Arial"/>
                <w:b/>
                <w:bCs/>
                <w:sz w:val="18"/>
                <w:szCs w:val="18"/>
              </w:rPr>
              <w:fldChar w:fldCharType="begin"/>
            </w:r>
            <w:r w:rsidRPr="00F70F77">
              <w:rPr>
                <w:rFonts w:ascii="Arial" w:hAnsi="Arial" w:cs="Arial"/>
                <w:b/>
                <w:bCs/>
                <w:sz w:val="18"/>
                <w:szCs w:val="18"/>
              </w:rPr>
              <w:instrText xml:space="preserve"> NUMPAGES  </w:instrText>
            </w:r>
            <w:r w:rsidRPr="00F70F77">
              <w:rPr>
                <w:rFonts w:ascii="Arial" w:hAnsi="Arial" w:cs="Arial"/>
                <w:b/>
                <w:bCs/>
                <w:sz w:val="18"/>
                <w:szCs w:val="18"/>
              </w:rPr>
              <w:fldChar w:fldCharType="separate"/>
            </w:r>
            <w:r w:rsidRPr="00F70F77">
              <w:rPr>
                <w:rFonts w:ascii="Arial" w:hAnsi="Arial" w:cs="Arial"/>
                <w:b/>
                <w:bCs/>
                <w:noProof/>
                <w:sz w:val="18"/>
                <w:szCs w:val="18"/>
              </w:rPr>
              <w:t>2</w:t>
            </w:r>
            <w:r w:rsidRPr="00F70F77">
              <w:rPr>
                <w:rFonts w:ascii="Arial" w:hAnsi="Arial" w:cs="Arial"/>
                <w:b/>
                <w:bCs/>
                <w:sz w:val="18"/>
                <w:szCs w:val="18"/>
              </w:rPr>
              <w:fldChar w:fldCharType="end"/>
            </w:r>
          </w:p>
        </w:sdtContent>
      </w:sdt>
    </w:sdtContent>
  </w:sdt>
  <w:p w14:paraId="0CB39CB6" w14:textId="77777777" w:rsidR="00127E54" w:rsidRDefault="00127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C4444" w14:textId="77777777" w:rsidR="00A64DF4" w:rsidRDefault="00A64DF4" w:rsidP="00A82929">
      <w:pPr>
        <w:spacing w:after="0" w:line="240" w:lineRule="auto"/>
      </w:pPr>
      <w:r>
        <w:separator/>
      </w:r>
    </w:p>
  </w:footnote>
  <w:footnote w:type="continuationSeparator" w:id="0">
    <w:p w14:paraId="5DB42477" w14:textId="77777777" w:rsidR="00A64DF4" w:rsidRDefault="00A64DF4" w:rsidP="00A82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3DA2E" w14:textId="7E1126CE" w:rsidR="00A82929" w:rsidRPr="00E65929" w:rsidRDefault="00A82929" w:rsidP="00A82929">
    <w:pPr>
      <w:pStyle w:val="Header"/>
      <w:jc w:val="center"/>
      <w:rPr>
        <w:rFonts w:ascii="Arial" w:hAnsi="Arial" w:cs="Arial"/>
        <w:b/>
        <w:bCs/>
        <w:sz w:val="28"/>
        <w:szCs w:val="28"/>
      </w:rPr>
    </w:pPr>
    <w:r w:rsidRPr="00E65929">
      <w:rPr>
        <w:rFonts w:ascii="Arial" w:hAnsi="Arial" w:cs="Arial"/>
        <w:b/>
        <w:bCs/>
        <w:sz w:val="28"/>
        <w:szCs w:val="28"/>
      </w:rPr>
      <w:t>Solicitation Attachment A</w:t>
    </w:r>
  </w:p>
  <w:p w14:paraId="3C66EA80" w14:textId="4A5B2070" w:rsidR="00A82929" w:rsidRPr="00A82929" w:rsidRDefault="00A82929" w:rsidP="00A82929">
    <w:pPr>
      <w:pStyle w:val="Header"/>
      <w:jc w:val="center"/>
      <w:rPr>
        <w:b/>
        <w:bCs/>
        <w:sz w:val="28"/>
        <w:szCs w:val="28"/>
      </w:rPr>
    </w:pPr>
    <w:r w:rsidRPr="00E65929">
      <w:rPr>
        <w:rFonts w:ascii="Arial" w:hAnsi="Arial" w:cs="Arial"/>
        <w:b/>
        <w:bCs/>
        <w:sz w:val="28"/>
        <w:szCs w:val="28"/>
      </w:rPr>
      <w:t>Statement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452E9"/>
    <w:multiLevelType w:val="hybridMultilevel"/>
    <w:tmpl w:val="FA6217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E3B1C"/>
    <w:multiLevelType w:val="hybridMultilevel"/>
    <w:tmpl w:val="9C7837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63551"/>
    <w:multiLevelType w:val="hybridMultilevel"/>
    <w:tmpl w:val="3C24C2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CA5A83"/>
    <w:multiLevelType w:val="hybridMultilevel"/>
    <w:tmpl w:val="24FE69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640F4C"/>
    <w:multiLevelType w:val="hybridMultilevel"/>
    <w:tmpl w:val="736A1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9221B7"/>
    <w:multiLevelType w:val="hybridMultilevel"/>
    <w:tmpl w:val="62A830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206487">
    <w:abstractNumId w:val="5"/>
  </w:num>
  <w:num w:numId="2" w16cid:durableId="2076049585">
    <w:abstractNumId w:val="0"/>
  </w:num>
  <w:num w:numId="3" w16cid:durableId="362484868">
    <w:abstractNumId w:val="2"/>
  </w:num>
  <w:num w:numId="4" w16cid:durableId="1383864201">
    <w:abstractNumId w:val="1"/>
  </w:num>
  <w:num w:numId="5" w16cid:durableId="137305505">
    <w:abstractNumId w:val="3"/>
  </w:num>
  <w:num w:numId="6" w16cid:durableId="584344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7A7"/>
    <w:rsid w:val="00004944"/>
    <w:rsid w:val="00036042"/>
    <w:rsid w:val="00054EAD"/>
    <w:rsid w:val="000761DA"/>
    <w:rsid w:val="00082111"/>
    <w:rsid w:val="000A4EEA"/>
    <w:rsid w:val="000A7231"/>
    <w:rsid w:val="000B3977"/>
    <w:rsid w:val="000D39BD"/>
    <w:rsid w:val="00113F6F"/>
    <w:rsid w:val="00122A1D"/>
    <w:rsid w:val="00122AF8"/>
    <w:rsid w:val="00127E54"/>
    <w:rsid w:val="00133B33"/>
    <w:rsid w:val="00164CED"/>
    <w:rsid w:val="0018099B"/>
    <w:rsid w:val="00181B79"/>
    <w:rsid w:val="001A6098"/>
    <w:rsid w:val="001E1A76"/>
    <w:rsid w:val="001F0EA1"/>
    <w:rsid w:val="00232FED"/>
    <w:rsid w:val="00235A4C"/>
    <w:rsid w:val="002406B9"/>
    <w:rsid w:val="002A6691"/>
    <w:rsid w:val="002D065A"/>
    <w:rsid w:val="002F1AA8"/>
    <w:rsid w:val="003002F7"/>
    <w:rsid w:val="00363E00"/>
    <w:rsid w:val="0039253B"/>
    <w:rsid w:val="003A344A"/>
    <w:rsid w:val="003C2EB4"/>
    <w:rsid w:val="003F0EE7"/>
    <w:rsid w:val="00400BDF"/>
    <w:rsid w:val="00432E7F"/>
    <w:rsid w:val="00455F92"/>
    <w:rsid w:val="0046369E"/>
    <w:rsid w:val="00466739"/>
    <w:rsid w:val="0047010D"/>
    <w:rsid w:val="004762F5"/>
    <w:rsid w:val="00487AC5"/>
    <w:rsid w:val="004B1B66"/>
    <w:rsid w:val="004E6D3B"/>
    <w:rsid w:val="00537B7B"/>
    <w:rsid w:val="00590496"/>
    <w:rsid w:val="005B5553"/>
    <w:rsid w:val="005F1DD1"/>
    <w:rsid w:val="0060552A"/>
    <w:rsid w:val="00634E24"/>
    <w:rsid w:val="006B6966"/>
    <w:rsid w:val="006D787B"/>
    <w:rsid w:val="006E6464"/>
    <w:rsid w:val="0071075F"/>
    <w:rsid w:val="00733876"/>
    <w:rsid w:val="0074482B"/>
    <w:rsid w:val="00751624"/>
    <w:rsid w:val="00773EE8"/>
    <w:rsid w:val="0077560A"/>
    <w:rsid w:val="007C0F1E"/>
    <w:rsid w:val="007D2A28"/>
    <w:rsid w:val="00815C75"/>
    <w:rsid w:val="0082697A"/>
    <w:rsid w:val="008B5B7A"/>
    <w:rsid w:val="008E1D8A"/>
    <w:rsid w:val="008F4D56"/>
    <w:rsid w:val="00915A1D"/>
    <w:rsid w:val="00916CD8"/>
    <w:rsid w:val="0094243D"/>
    <w:rsid w:val="009705C1"/>
    <w:rsid w:val="00985754"/>
    <w:rsid w:val="009A33C9"/>
    <w:rsid w:val="009B5709"/>
    <w:rsid w:val="009D316D"/>
    <w:rsid w:val="009E61A8"/>
    <w:rsid w:val="00A15132"/>
    <w:rsid w:val="00A436E6"/>
    <w:rsid w:val="00A64DF4"/>
    <w:rsid w:val="00A82929"/>
    <w:rsid w:val="00AA4EFD"/>
    <w:rsid w:val="00AA557C"/>
    <w:rsid w:val="00B616F3"/>
    <w:rsid w:val="00B739D9"/>
    <w:rsid w:val="00BB513C"/>
    <w:rsid w:val="00BB774A"/>
    <w:rsid w:val="00BC44AC"/>
    <w:rsid w:val="00BF5CEB"/>
    <w:rsid w:val="00BF684B"/>
    <w:rsid w:val="00C10EDE"/>
    <w:rsid w:val="00C32678"/>
    <w:rsid w:val="00C96154"/>
    <w:rsid w:val="00C97646"/>
    <w:rsid w:val="00CE18B2"/>
    <w:rsid w:val="00CE6FD7"/>
    <w:rsid w:val="00CF024A"/>
    <w:rsid w:val="00D031AF"/>
    <w:rsid w:val="00D04796"/>
    <w:rsid w:val="00D3075D"/>
    <w:rsid w:val="00D352C7"/>
    <w:rsid w:val="00D639DA"/>
    <w:rsid w:val="00D735B5"/>
    <w:rsid w:val="00D837CA"/>
    <w:rsid w:val="00DF78DB"/>
    <w:rsid w:val="00E0292D"/>
    <w:rsid w:val="00E06D38"/>
    <w:rsid w:val="00E21587"/>
    <w:rsid w:val="00E22D3A"/>
    <w:rsid w:val="00E30F76"/>
    <w:rsid w:val="00E317DE"/>
    <w:rsid w:val="00E42111"/>
    <w:rsid w:val="00E4531D"/>
    <w:rsid w:val="00E65929"/>
    <w:rsid w:val="00EA5288"/>
    <w:rsid w:val="00EB2DBB"/>
    <w:rsid w:val="00EC5DE7"/>
    <w:rsid w:val="00EF17A7"/>
    <w:rsid w:val="00F249B2"/>
    <w:rsid w:val="00F56824"/>
    <w:rsid w:val="00F70F77"/>
    <w:rsid w:val="00F80B48"/>
    <w:rsid w:val="00FA3E94"/>
    <w:rsid w:val="00FD7C32"/>
    <w:rsid w:val="00FF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403FB"/>
  <w15:chartTrackingRefBased/>
  <w15:docId w15:val="{56898748-7AFB-449C-8BBA-36EFAC0F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1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17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17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17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17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17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17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17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7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17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17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17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17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17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17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17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17A7"/>
    <w:rPr>
      <w:rFonts w:eastAsiaTheme="majorEastAsia" w:cstheme="majorBidi"/>
      <w:color w:val="272727" w:themeColor="text1" w:themeTint="D8"/>
    </w:rPr>
  </w:style>
  <w:style w:type="paragraph" w:styleId="Title">
    <w:name w:val="Title"/>
    <w:basedOn w:val="Normal"/>
    <w:next w:val="Normal"/>
    <w:link w:val="TitleChar"/>
    <w:uiPriority w:val="10"/>
    <w:qFormat/>
    <w:rsid w:val="00EF1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7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17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17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17A7"/>
    <w:pPr>
      <w:spacing w:before="160"/>
      <w:jc w:val="center"/>
    </w:pPr>
    <w:rPr>
      <w:i/>
      <w:iCs/>
      <w:color w:val="404040" w:themeColor="text1" w:themeTint="BF"/>
    </w:rPr>
  </w:style>
  <w:style w:type="character" w:customStyle="1" w:styleId="QuoteChar">
    <w:name w:val="Quote Char"/>
    <w:basedOn w:val="DefaultParagraphFont"/>
    <w:link w:val="Quote"/>
    <w:uiPriority w:val="29"/>
    <w:rsid w:val="00EF17A7"/>
    <w:rPr>
      <w:i/>
      <w:iCs/>
      <w:color w:val="404040" w:themeColor="text1" w:themeTint="BF"/>
    </w:rPr>
  </w:style>
  <w:style w:type="paragraph" w:styleId="ListParagraph">
    <w:name w:val="List Paragraph"/>
    <w:basedOn w:val="Normal"/>
    <w:uiPriority w:val="34"/>
    <w:qFormat/>
    <w:rsid w:val="00EF17A7"/>
    <w:pPr>
      <w:ind w:left="720"/>
      <w:contextualSpacing/>
    </w:pPr>
  </w:style>
  <w:style w:type="character" w:styleId="IntenseEmphasis">
    <w:name w:val="Intense Emphasis"/>
    <w:basedOn w:val="DefaultParagraphFont"/>
    <w:uiPriority w:val="21"/>
    <w:qFormat/>
    <w:rsid w:val="00EF17A7"/>
    <w:rPr>
      <w:i/>
      <w:iCs/>
      <w:color w:val="0F4761" w:themeColor="accent1" w:themeShade="BF"/>
    </w:rPr>
  </w:style>
  <w:style w:type="paragraph" w:styleId="IntenseQuote">
    <w:name w:val="Intense Quote"/>
    <w:basedOn w:val="Normal"/>
    <w:next w:val="Normal"/>
    <w:link w:val="IntenseQuoteChar"/>
    <w:uiPriority w:val="30"/>
    <w:qFormat/>
    <w:rsid w:val="00EF1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17A7"/>
    <w:rPr>
      <w:i/>
      <w:iCs/>
      <w:color w:val="0F4761" w:themeColor="accent1" w:themeShade="BF"/>
    </w:rPr>
  </w:style>
  <w:style w:type="character" w:styleId="IntenseReference">
    <w:name w:val="Intense Reference"/>
    <w:basedOn w:val="DefaultParagraphFont"/>
    <w:uiPriority w:val="32"/>
    <w:qFormat/>
    <w:rsid w:val="00EF17A7"/>
    <w:rPr>
      <w:b/>
      <w:bCs/>
      <w:smallCaps/>
      <w:color w:val="0F4761" w:themeColor="accent1" w:themeShade="BF"/>
      <w:spacing w:val="5"/>
    </w:rPr>
  </w:style>
  <w:style w:type="paragraph" w:styleId="Header">
    <w:name w:val="header"/>
    <w:basedOn w:val="Normal"/>
    <w:link w:val="HeaderChar"/>
    <w:uiPriority w:val="99"/>
    <w:unhideWhenUsed/>
    <w:rsid w:val="00A82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929"/>
  </w:style>
  <w:style w:type="paragraph" w:styleId="Footer">
    <w:name w:val="footer"/>
    <w:basedOn w:val="Normal"/>
    <w:link w:val="FooterChar"/>
    <w:uiPriority w:val="99"/>
    <w:unhideWhenUsed/>
    <w:rsid w:val="00A82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929"/>
  </w:style>
  <w:style w:type="character" w:styleId="Hyperlink">
    <w:name w:val="Hyperlink"/>
    <w:basedOn w:val="DefaultParagraphFont"/>
    <w:uiPriority w:val="99"/>
    <w:semiHidden/>
    <w:unhideWhenUsed/>
    <w:rsid w:val="00FA3E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sos.state.or.us/oard/viewSingleRule.action;JSESSIONID_OARD=D15Or56zkLbv0wjYzf82b8ZsHnx3bza_31qdZpltlWV3XqPwUNeu!-1495426665?ruleVrsnRsn=30963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cc02.safelinks.protection.outlook.com/?url=https%3A%2F%2Fwww.oregonlegislature.gov%2Fbills_laws%2Fors%2Fors279c.html&amp;data=05%7C02%7CBecky.Epstein%40das.oregon.gov%7C80f50b6fff144adaf5e508dc6de879ce%7Caa3f6932fa7c47b4a0cea598cad161cf%7C0%7C0%7C638506092440200580%7CUnknown%7CTWFpbGZsb3d8eyJWIjoiMC4wLjAwMDAiLCJQIjoiV2luMzIiLCJBTiI6Ik1haWwiLCJXVCI6Mn0%3D%7C0%7C%7C%7C&amp;sdata=AM2zJATxkn9gSLSusbea3Lhcmkx18RIFIQnMK63Geiw%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cc02.safelinks.protection.outlook.com/?url=https%3A%2F%2Fwww.oregonlegislature.gov%2Fbills_laws%2Fors%2Fors279c.html&amp;data=05%7C02%7CBecky.Epstein%40das.oregon.gov%7C80f50b6fff144adaf5e508dc6de879ce%7Caa3f6932fa7c47b4a0cea598cad161cf%7C0%7C0%7C638506092440200580%7CUnknown%7CTWFpbGZsb3d8eyJWIjoiMC4wLjAwMDAiLCJQIjoiV2luMzIiLCJBTiI6Ik1haWwiLCJXVCI6Mn0%3D%7C0%7C%7C%7C&amp;sdata=AM2zJATxkn9gSLSusbea3Lhcmkx18RIFIQnMK63Gei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1611</TotalTime>
  <Pages>2</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EPSTEIN Becky * DAS</dc:creator>
  <cp:keywords/>
  <dc:description/>
  <cp:lastModifiedBy>SPREADBOROUGH Daniel * DAS</cp:lastModifiedBy>
  <cp:revision>19</cp:revision>
  <dcterms:created xsi:type="dcterms:W3CDTF">2024-07-12T20:55:00Z</dcterms:created>
  <dcterms:modified xsi:type="dcterms:W3CDTF">2024-10-04T16:14:00Z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2024-07-10T00:37:57Z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ee66d3a3-a3b7-4316-aba5-07bae78a9a34</vt:lpwstr>
  </property>
  <property fmtid="{D5CDD505-2E9C-101B-9397-08002B2CF9AE}" pid="8" name="MSIP_Label_09b73270-2993-4076-be47-9c78f42a1e84_ContentBits">
    <vt:lpwstr>0</vt:lpwstr>
  </property>
</Properties>
</file>